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eastAsia="黑体"/>
          <w:color w:val="000000"/>
          <w:kern w:val="0"/>
          <w:sz w:val="32"/>
          <w:szCs w:val="32"/>
          <w:lang w:bidi="bo-CN"/>
        </w:rPr>
      </w:pPr>
    </w:p>
    <w:p>
      <w:pPr>
        <w:spacing w:line="520" w:lineRule="exact"/>
        <w:jc w:val="left"/>
        <w:rPr>
          <w:rFonts w:eastAsia="黑体"/>
          <w:color w:val="000000"/>
          <w:kern w:val="0"/>
          <w:sz w:val="32"/>
          <w:szCs w:val="32"/>
          <w:lang w:bidi="bo-CN"/>
        </w:rPr>
      </w:pPr>
      <w:r>
        <w:rPr>
          <w:rFonts w:eastAsia="黑体"/>
          <w:color w:val="000000"/>
          <w:kern w:val="0"/>
          <w:sz w:val="32"/>
          <w:szCs w:val="32"/>
          <w:lang w:bidi="bo-CN"/>
        </w:rPr>
        <w:t>附4</w:t>
      </w:r>
    </w:p>
    <w:p>
      <w:pPr>
        <w:spacing w:line="520" w:lineRule="exact"/>
        <w:jc w:val="left"/>
        <w:rPr>
          <w:rFonts w:eastAsia="黑体"/>
          <w:color w:val="000000"/>
          <w:kern w:val="0"/>
          <w:sz w:val="32"/>
          <w:szCs w:val="32"/>
          <w:lang w:bidi="bo-CN"/>
        </w:rPr>
      </w:pPr>
    </w:p>
    <w:p>
      <w:pPr>
        <w:spacing w:line="520" w:lineRule="exact"/>
        <w:jc w:val="left"/>
        <w:rPr>
          <w:rFonts w:eastAsia="黑体"/>
          <w:color w:val="000000"/>
          <w:kern w:val="0"/>
          <w:sz w:val="32"/>
          <w:szCs w:val="32"/>
          <w:lang w:bidi="bo-CN"/>
        </w:rPr>
      </w:pPr>
    </w:p>
    <w:p>
      <w:pPr>
        <w:spacing w:line="520" w:lineRule="exact"/>
        <w:jc w:val="left"/>
        <w:rPr>
          <w:rFonts w:eastAsia="黑体"/>
          <w:color w:val="000000"/>
          <w:kern w:val="0"/>
          <w:sz w:val="32"/>
          <w:szCs w:val="32"/>
          <w:lang w:bidi="bo-CN"/>
        </w:rPr>
      </w:pPr>
    </w:p>
    <w:p>
      <w:pPr>
        <w:spacing w:line="520" w:lineRule="exact"/>
        <w:jc w:val="center"/>
        <w:rPr>
          <w:rFonts w:eastAsia="方正小标宋简体"/>
          <w:sz w:val="44"/>
          <w:szCs w:val="44"/>
        </w:rPr>
      </w:pPr>
      <w:r>
        <w:rPr>
          <w:rFonts w:eastAsia="方正小标宋简体"/>
          <w:sz w:val="44"/>
          <w:szCs w:val="44"/>
        </w:rPr>
        <w:t xml:space="preserve">____________人力资源服务机构失业保险稳岗返划拨至用工企业明细表                                          </w:t>
      </w:r>
    </w:p>
    <w:p>
      <w:pPr>
        <w:spacing w:line="520" w:lineRule="exact"/>
        <w:jc w:val="center"/>
        <w:rPr>
          <w:rFonts w:eastAsia="仿宋_GB2312"/>
          <w:sz w:val="28"/>
          <w:szCs w:val="28"/>
        </w:rPr>
      </w:pPr>
    </w:p>
    <w:p>
      <w:pPr>
        <w:spacing w:line="400" w:lineRule="exact"/>
        <w:jc w:val="left"/>
        <w:rPr>
          <w:rFonts w:eastAsia="仿宋_GB2312"/>
          <w:sz w:val="24"/>
        </w:rPr>
      </w:pPr>
      <w:r>
        <w:rPr>
          <w:rFonts w:eastAsia="仿宋_GB2312"/>
          <w:sz w:val="24"/>
        </w:rPr>
        <w:t>单位：人/元</w:t>
      </w:r>
    </w:p>
    <w:tbl>
      <w:tblPr>
        <w:tblStyle w:val="5"/>
        <w:tblW w:w="96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0"/>
        <w:gridCol w:w="2093"/>
        <w:gridCol w:w="1640"/>
        <w:gridCol w:w="1093"/>
        <w:gridCol w:w="1093"/>
        <w:gridCol w:w="1093"/>
        <w:gridCol w:w="1093"/>
        <w:gridCol w:w="1027"/>
      </w:tblGrid>
      <w:tr>
        <w:tblPrEx>
          <w:tblCellMar>
            <w:top w:w="0" w:type="dxa"/>
            <w:left w:w="108" w:type="dxa"/>
            <w:bottom w:w="0" w:type="dxa"/>
            <w:right w:w="108" w:type="dxa"/>
          </w:tblCellMar>
        </w:tblPrEx>
        <w:trPr>
          <w:trHeight w:val="378" w:hRule="atLeast"/>
          <w:jc w:val="center"/>
        </w:trPr>
        <w:tc>
          <w:tcPr>
            <w:tcW w:w="500" w:type="dxa"/>
            <w:vAlign w:val="center"/>
          </w:tcPr>
          <w:p>
            <w:pPr>
              <w:spacing w:line="400" w:lineRule="exact"/>
              <w:jc w:val="center"/>
              <w:rPr>
                <w:rFonts w:eastAsia="仿宋_GB2312"/>
                <w:sz w:val="24"/>
              </w:rPr>
            </w:pPr>
            <w:r>
              <w:rPr>
                <w:rFonts w:eastAsia="仿宋_GB2312"/>
                <w:sz w:val="24"/>
              </w:rPr>
              <w:t>序号</w:t>
            </w:r>
          </w:p>
        </w:tc>
        <w:tc>
          <w:tcPr>
            <w:tcW w:w="2093" w:type="dxa"/>
            <w:vAlign w:val="center"/>
          </w:tcPr>
          <w:p>
            <w:pPr>
              <w:spacing w:line="400" w:lineRule="exact"/>
              <w:jc w:val="center"/>
              <w:rPr>
                <w:rFonts w:eastAsia="仿宋_GB2312"/>
                <w:sz w:val="24"/>
              </w:rPr>
            </w:pPr>
            <w:r>
              <w:rPr>
                <w:rFonts w:eastAsia="仿宋_GB2312"/>
                <w:sz w:val="24"/>
              </w:rPr>
              <w:t>企业名称</w:t>
            </w:r>
          </w:p>
        </w:tc>
        <w:tc>
          <w:tcPr>
            <w:tcW w:w="1640" w:type="dxa"/>
            <w:vAlign w:val="center"/>
          </w:tcPr>
          <w:p>
            <w:pPr>
              <w:spacing w:line="400" w:lineRule="exact"/>
              <w:jc w:val="center"/>
              <w:rPr>
                <w:rFonts w:eastAsia="仿宋_GB2312"/>
                <w:sz w:val="24"/>
              </w:rPr>
            </w:pPr>
            <w:r>
              <w:rPr>
                <w:rFonts w:eastAsia="仿宋_GB2312"/>
                <w:sz w:val="24"/>
              </w:rPr>
              <w:t>企业联系人</w:t>
            </w:r>
          </w:p>
          <w:p>
            <w:pPr>
              <w:spacing w:line="400" w:lineRule="exact"/>
              <w:jc w:val="center"/>
              <w:rPr>
                <w:rFonts w:eastAsia="仿宋_GB2312"/>
                <w:sz w:val="24"/>
              </w:rPr>
            </w:pPr>
            <w:r>
              <w:rPr>
                <w:rFonts w:eastAsia="仿宋_GB2312"/>
                <w:sz w:val="24"/>
              </w:rPr>
              <w:t>及联系方式</w:t>
            </w:r>
          </w:p>
        </w:tc>
        <w:tc>
          <w:tcPr>
            <w:tcW w:w="1093" w:type="dxa"/>
            <w:vAlign w:val="center"/>
          </w:tcPr>
          <w:p>
            <w:pPr>
              <w:spacing w:line="400" w:lineRule="exact"/>
              <w:jc w:val="center"/>
              <w:rPr>
                <w:rFonts w:eastAsia="仿宋_GB2312"/>
                <w:sz w:val="24"/>
              </w:rPr>
            </w:pPr>
            <w:r>
              <w:rPr>
                <w:rFonts w:eastAsia="仿宋_GB2312"/>
                <w:sz w:val="24"/>
              </w:rPr>
              <w:t>划拨补贴</w:t>
            </w:r>
          </w:p>
          <w:p>
            <w:pPr>
              <w:spacing w:line="400" w:lineRule="exact"/>
              <w:jc w:val="center"/>
              <w:rPr>
                <w:rFonts w:eastAsia="仿宋_GB2312"/>
                <w:sz w:val="24"/>
              </w:rPr>
            </w:pPr>
            <w:r>
              <w:rPr>
                <w:rFonts w:eastAsia="仿宋_GB2312"/>
                <w:sz w:val="24"/>
              </w:rPr>
              <w:t>金额</w:t>
            </w:r>
          </w:p>
        </w:tc>
        <w:tc>
          <w:tcPr>
            <w:tcW w:w="1093" w:type="dxa"/>
            <w:vAlign w:val="center"/>
          </w:tcPr>
          <w:p>
            <w:pPr>
              <w:spacing w:line="400" w:lineRule="exact"/>
              <w:jc w:val="center"/>
              <w:rPr>
                <w:rFonts w:eastAsia="仿宋_GB2312"/>
                <w:sz w:val="24"/>
              </w:rPr>
            </w:pPr>
            <w:r>
              <w:rPr>
                <w:rFonts w:eastAsia="仿宋_GB2312"/>
                <w:sz w:val="24"/>
              </w:rPr>
              <w:t>企业</w:t>
            </w:r>
          </w:p>
          <w:p>
            <w:pPr>
              <w:spacing w:line="400" w:lineRule="exact"/>
              <w:jc w:val="center"/>
              <w:rPr>
                <w:rFonts w:eastAsia="仿宋_GB2312"/>
                <w:sz w:val="24"/>
              </w:rPr>
            </w:pPr>
            <w:r>
              <w:rPr>
                <w:rFonts w:eastAsia="仿宋_GB2312"/>
                <w:sz w:val="24"/>
              </w:rPr>
              <w:t>收款</w:t>
            </w:r>
          </w:p>
          <w:p>
            <w:pPr>
              <w:spacing w:line="400" w:lineRule="exact"/>
              <w:jc w:val="center"/>
              <w:rPr>
                <w:rFonts w:eastAsia="仿宋_GB2312"/>
                <w:sz w:val="24"/>
              </w:rPr>
            </w:pPr>
            <w:r>
              <w:rPr>
                <w:rFonts w:eastAsia="仿宋_GB2312"/>
                <w:sz w:val="24"/>
              </w:rPr>
              <w:t>账户</w:t>
            </w:r>
          </w:p>
          <w:p>
            <w:pPr>
              <w:spacing w:line="400" w:lineRule="exact"/>
              <w:jc w:val="center"/>
              <w:rPr>
                <w:rFonts w:eastAsia="仿宋_GB2312"/>
                <w:sz w:val="24"/>
              </w:rPr>
            </w:pPr>
            <w:r>
              <w:rPr>
                <w:rFonts w:eastAsia="仿宋_GB2312"/>
                <w:sz w:val="24"/>
              </w:rPr>
              <w:t>信息</w:t>
            </w:r>
          </w:p>
        </w:tc>
        <w:tc>
          <w:tcPr>
            <w:tcW w:w="1093" w:type="dxa"/>
            <w:vAlign w:val="center"/>
          </w:tcPr>
          <w:p>
            <w:pPr>
              <w:spacing w:line="400" w:lineRule="exact"/>
              <w:jc w:val="center"/>
              <w:rPr>
                <w:rFonts w:eastAsia="仿宋_GB2312"/>
                <w:sz w:val="24"/>
              </w:rPr>
            </w:pPr>
            <w:r>
              <w:rPr>
                <w:rFonts w:eastAsia="仿宋_GB2312"/>
                <w:sz w:val="24"/>
              </w:rPr>
              <w:t>上年度</w:t>
            </w:r>
          </w:p>
          <w:p>
            <w:pPr>
              <w:spacing w:line="400" w:lineRule="exact"/>
              <w:jc w:val="center"/>
              <w:rPr>
                <w:rFonts w:eastAsia="仿宋_GB2312"/>
                <w:sz w:val="24"/>
              </w:rPr>
            </w:pPr>
            <w:r>
              <w:rPr>
                <w:rFonts w:eastAsia="仿宋_GB2312"/>
                <w:sz w:val="24"/>
              </w:rPr>
              <w:t>裁员人数</w:t>
            </w:r>
          </w:p>
        </w:tc>
        <w:tc>
          <w:tcPr>
            <w:tcW w:w="1093" w:type="dxa"/>
            <w:vAlign w:val="center"/>
          </w:tcPr>
          <w:p>
            <w:pPr>
              <w:spacing w:line="400" w:lineRule="exact"/>
              <w:jc w:val="center"/>
              <w:rPr>
                <w:rFonts w:eastAsia="仿宋_GB2312"/>
                <w:sz w:val="24"/>
              </w:rPr>
            </w:pPr>
            <w:r>
              <w:rPr>
                <w:rFonts w:eastAsia="仿宋_GB2312"/>
                <w:sz w:val="24"/>
              </w:rPr>
              <w:t>上年度</w:t>
            </w:r>
          </w:p>
          <w:p>
            <w:pPr>
              <w:spacing w:line="400" w:lineRule="exact"/>
              <w:jc w:val="center"/>
              <w:rPr>
                <w:rFonts w:eastAsia="仿宋_GB2312"/>
                <w:sz w:val="24"/>
              </w:rPr>
            </w:pPr>
            <w:r>
              <w:rPr>
                <w:rFonts w:eastAsia="仿宋_GB2312"/>
                <w:sz w:val="24"/>
              </w:rPr>
              <w:t>失业</w:t>
            </w:r>
          </w:p>
          <w:p>
            <w:pPr>
              <w:spacing w:line="400" w:lineRule="exact"/>
              <w:jc w:val="center"/>
              <w:rPr>
                <w:rFonts w:eastAsia="仿宋_GB2312"/>
                <w:sz w:val="24"/>
              </w:rPr>
            </w:pPr>
            <w:r>
              <w:rPr>
                <w:rFonts w:eastAsia="仿宋_GB2312"/>
                <w:sz w:val="24"/>
              </w:rPr>
              <w:t>保险</w:t>
            </w:r>
          </w:p>
          <w:p>
            <w:pPr>
              <w:spacing w:line="400" w:lineRule="exact"/>
              <w:jc w:val="center"/>
              <w:rPr>
                <w:rFonts w:eastAsia="仿宋_GB2312"/>
                <w:sz w:val="24"/>
              </w:rPr>
            </w:pPr>
            <w:r>
              <w:rPr>
                <w:rFonts w:eastAsia="仿宋_GB2312"/>
                <w:sz w:val="24"/>
              </w:rPr>
              <w:t>参保</w:t>
            </w:r>
          </w:p>
          <w:p>
            <w:pPr>
              <w:spacing w:line="400" w:lineRule="exact"/>
              <w:jc w:val="center"/>
              <w:rPr>
                <w:rFonts w:eastAsia="仿宋_GB2312"/>
                <w:sz w:val="24"/>
              </w:rPr>
            </w:pPr>
            <w:r>
              <w:rPr>
                <w:rFonts w:eastAsia="仿宋_GB2312"/>
                <w:sz w:val="24"/>
              </w:rPr>
              <w:t>人数</w:t>
            </w:r>
          </w:p>
        </w:tc>
        <w:tc>
          <w:tcPr>
            <w:tcW w:w="1027" w:type="dxa"/>
            <w:vAlign w:val="center"/>
          </w:tcPr>
          <w:p>
            <w:pPr>
              <w:spacing w:line="400" w:lineRule="exact"/>
              <w:jc w:val="center"/>
              <w:rPr>
                <w:rFonts w:eastAsia="仿宋_GB2312"/>
                <w:sz w:val="24"/>
              </w:rPr>
            </w:pPr>
            <w:r>
              <w:rPr>
                <w:rFonts w:eastAsia="仿宋_GB2312"/>
                <w:sz w:val="24"/>
              </w:rPr>
              <w:t>裁员率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500" w:type="dxa"/>
            <w:vAlign w:val="center"/>
          </w:tcPr>
          <w:p>
            <w:pPr>
              <w:spacing w:line="400" w:lineRule="exact"/>
              <w:jc w:val="center"/>
              <w:rPr>
                <w:rFonts w:eastAsia="仿宋_GB2312"/>
                <w:sz w:val="24"/>
              </w:rPr>
            </w:pPr>
            <w:r>
              <w:rPr>
                <w:rFonts w:eastAsia="仿宋_GB2312"/>
                <w:sz w:val="24"/>
              </w:rPr>
              <w:t>1</w:t>
            </w:r>
          </w:p>
        </w:tc>
        <w:tc>
          <w:tcPr>
            <w:tcW w:w="2093" w:type="dxa"/>
            <w:vAlign w:val="center"/>
          </w:tcPr>
          <w:p>
            <w:pPr>
              <w:spacing w:line="400" w:lineRule="exact"/>
              <w:jc w:val="center"/>
              <w:rPr>
                <w:rFonts w:eastAsia="仿宋_GB2312"/>
                <w:sz w:val="24"/>
              </w:rPr>
            </w:pPr>
          </w:p>
        </w:tc>
        <w:tc>
          <w:tcPr>
            <w:tcW w:w="1640" w:type="dxa"/>
            <w:vAlign w:val="center"/>
          </w:tcPr>
          <w:p>
            <w:pPr>
              <w:spacing w:line="400" w:lineRule="exact"/>
              <w:jc w:val="center"/>
              <w:rPr>
                <w:rFonts w:eastAsia="仿宋_GB2312"/>
                <w:sz w:val="24"/>
              </w:rPr>
            </w:pPr>
          </w:p>
        </w:tc>
        <w:tc>
          <w:tcPr>
            <w:tcW w:w="1093" w:type="dxa"/>
            <w:vAlign w:val="center"/>
          </w:tcPr>
          <w:p>
            <w:pPr>
              <w:spacing w:line="400" w:lineRule="exact"/>
              <w:jc w:val="center"/>
              <w:rPr>
                <w:rFonts w:eastAsia="仿宋_GB2312"/>
                <w:sz w:val="24"/>
              </w:rPr>
            </w:pPr>
          </w:p>
        </w:tc>
        <w:tc>
          <w:tcPr>
            <w:tcW w:w="1093" w:type="dxa"/>
            <w:vAlign w:val="center"/>
          </w:tcPr>
          <w:p>
            <w:pPr>
              <w:spacing w:line="400" w:lineRule="exact"/>
              <w:jc w:val="center"/>
              <w:rPr>
                <w:rFonts w:eastAsia="仿宋_GB2312"/>
                <w:sz w:val="24"/>
              </w:rPr>
            </w:pPr>
          </w:p>
        </w:tc>
        <w:tc>
          <w:tcPr>
            <w:tcW w:w="1093" w:type="dxa"/>
            <w:vAlign w:val="center"/>
          </w:tcPr>
          <w:p>
            <w:pPr>
              <w:spacing w:line="400" w:lineRule="exact"/>
              <w:jc w:val="center"/>
              <w:rPr>
                <w:rFonts w:eastAsia="仿宋_GB2312"/>
                <w:sz w:val="24"/>
              </w:rPr>
            </w:pPr>
          </w:p>
        </w:tc>
        <w:tc>
          <w:tcPr>
            <w:tcW w:w="1093" w:type="dxa"/>
            <w:vAlign w:val="center"/>
          </w:tcPr>
          <w:p>
            <w:pPr>
              <w:spacing w:line="400" w:lineRule="exact"/>
              <w:jc w:val="center"/>
              <w:rPr>
                <w:rFonts w:eastAsia="仿宋_GB2312"/>
                <w:sz w:val="24"/>
              </w:rPr>
            </w:pPr>
          </w:p>
        </w:tc>
        <w:tc>
          <w:tcPr>
            <w:tcW w:w="1027" w:type="dxa"/>
            <w:vAlign w:val="center"/>
          </w:tcPr>
          <w:p>
            <w:pPr>
              <w:spacing w:line="400" w:lineRule="exact"/>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500" w:type="dxa"/>
            <w:vAlign w:val="center"/>
          </w:tcPr>
          <w:p>
            <w:pPr>
              <w:spacing w:line="400" w:lineRule="exact"/>
              <w:jc w:val="center"/>
              <w:rPr>
                <w:rFonts w:eastAsia="仿宋_GB2312"/>
                <w:sz w:val="24"/>
              </w:rPr>
            </w:pPr>
            <w:r>
              <w:rPr>
                <w:rFonts w:eastAsia="仿宋_GB2312"/>
                <w:sz w:val="24"/>
              </w:rPr>
              <w:t>2</w:t>
            </w:r>
          </w:p>
        </w:tc>
        <w:tc>
          <w:tcPr>
            <w:tcW w:w="2093" w:type="dxa"/>
            <w:vAlign w:val="center"/>
          </w:tcPr>
          <w:p>
            <w:pPr>
              <w:spacing w:line="400" w:lineRule="exact"/>
              <w:jc w:val="center"/>
              <w:rPr>
                <w:rFonts w:eastAsia="仿宋_GB2312"/>
                <w:sz w:val="24"/>
              </w:rPr>
            </w:pPr>
          </w:p>
        </w:tc>
        <w:tc>
          <w:tcPr>
            <w:tcW w:w="1640" w:type="dxa"/>
            <w:vAlign w:val="center"/>
          </w:tcPr>
          <w:p>
            <w:pPr>
              <w:spacing w:line="400" w:lineRule="exact"/>
              <w:jc w:val="center"/>
              <w:rPr>
                <w:rFonts w:eastAsia="仿宋_GB2312"/>
                <w:sz w:val="24"/>
              </w:rPr>
            </w:pPr>
          </w:p>
        </w:tc>
        <w:tc>
          <w:tcPr>
            <w:tcW w:w="1093" w:type="dxa"/>
            <w:vAlign w:val="center"/>
          </w:tcPr>
          <w:p>
            <w:pPr>
              <w:spacing w:line="400" w:lineRule="exact"/>
              <w:jc w:val="center"/>
              <w:rPr>
                <w:rFonts w:eastAsia="仿宋_GB2312"/>
                <w:sz w:val="24"/>
              </w:rPr>
            </w:pPr>
          </w:p>
        </w:tc>
        <w:tc>
          <w:tcPr>
            <w:tcW w:w="1093" w:type="dxa"/>
            <w:vAlign w:val="center"/>
          </w:tcPr>
          <w:p>
            <w:pPr>
              <w:spacing w:line="400" w:lineRule="exact"/>
              <w:jc w:val="center"/>
              <w:rPr>
                <w:rFonts w:eastAsia="仿宋_GB2312"/>
                <w:sz w:val="24"/>
              </w:rPr>
            </w:pPr>
          </w:p>
        </w:tc>
        <w:tc>
          <w:tcPr>
            <w:tcW w:w="1093" w:type="dxa"/>
            <w:vAlign w:val="center"/>
          </w:tcPr>
          <w:p>
            <w:pPr>
              <w:spacing w:line="400" w:lineRule="exact"/>
              <w:jc w:val="center"/>
              <w:rPr>
                <w:rFonts w:eastAsia="仿宋_GB2312"/>
                <w:sz w:val="24"/>
              </w:rPr>
            </w:pPr>
          </w:p>
        </w:tc>
        <w:tc>
          <w:tcPr>
            <w:tcW w:w="1093" w:type="dxa"/>
            <w:vAlign w:val="center"/>
          </w:tcPr>
          <w:p>
            <w:pPr>
              <w:spacing w:line="400" w:lineRule="exact"/>
              <w:jc w:val="center"/>
              <w:rPr>
                <w:rFonts w:eastAsia="仿宋_GB2312"/>
                <w:sz w:val="24"/>
              </w:rPr>
            </w:pPr>
          </w:p>
        </w:tc>
        <w:tc>
          <w:tcPr>
            <w:tcW w:w="1027" w:type="dxa"/>
            <w:vAlign w:val="center"/>
          </w:tcPr>
          <w:p>
            <w:pPr>
              <w:spacing w:line="400" w:lineRule="exact"/>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500" w:type="dxa"/>
            <w:vAlign w:val="center"/>
          </w:tcPr>
          <w:p>
            <w:pPr>
              <w:spacing w:line="400" w:lineRule="exact"/>
              <w:jc w:val="center"/>
              <w:rPr>
                <w:rFonts w:eastAsia="仿宋_GB2312"/>
                <w:sz w:val="24"/>
              </w:rPr>
            </w:pPr>
            <w:r>
              <w:rPr>
                <w:rFonts w:eastAsia="仿宋_GB2312"/>
                <w:sz w:val="24"/>
              </w:rPr>
              <w:t>3</w:t>
            </w:r>
          </w:p>
        </w:tc>
        <w:tc>
          <w:tcPr>
            <w:tcW w:w="2093" w:type="dxa"/>
            <w:vAlign w:val="center"/>
          </w:tcPr>
          <w:p>
            <w:pPr>
              <w:spacing w:line="400" w:lineRule="exact"/>
              <w:jc w:val="center"/>
              <w:rPr>
                <w:rFonts w:eastAsia="仿宋_GB2312"/>
                <w:sz w:val="24"/>
              </w:rPr>
            </w:pPr>
          </w:p>
        </w:tc>
        <w:tc>
          <w:tcPr>
            <w:tcW w:w="1640" w:type="dxa"/>
            <w:vAlign w:val="center"/>
          </w:tcPr>
          <w:p>
            <w:pPr>
              <w:spacing w:line="400" w:lineRule="exact"/>
              <w:jc w:val="center"/>
              <w:rPr>
                <w:rFonts w:eastAsia="仿宋_GB2312"/>
                <w:sz w:val="24"/>
              </w:rPr>
            </w:pPr>
          </w:p>
        </w:tc>
        <w:tc>
          <w:tcPr>
            <w:tcW w:w="1093" w:type="dxa"/>
            <w:vAlign w:val="center"/>
          </w:tcPr>
          <w:p>
            <w:pPr>
              <w:spacing w:line="400" w:lineRule="exact"/>
              <w:jc w:val="center"/>
              <w:rPr>
                <w:rFonts w:eastAsia="仿宋_GB2312"/>
                <w:sz w:val="24"/>
              </w:rPr>
            </w:pPr>
          </w:p>
        </w:tc>
        <w:tc>
          <w:tcPr>
            <w:tcW w:w="1093" w:type="dxa"/>
            <w:vAlign w:val="center"/>
          </w:tcPr>
          <w:p>
            <w:pPr>
              <w:spacing w:line="400" w:lineRule="exact"/>
              <w:jc w:val="center"/>
              <w:rPr>
                <w:rFonts w:eastAsia="仿宋_GB2312"/>
                <w:sz w:val="24"/>
              </w:rPr>
            </w:pPr>
          </w:p>
        </w:tc>
        <w:tc>
          <w:tcPr>
            <w:tcW w:w="1093" w:type="dxa"/>
            <w:vAlign w:val="center"/>
          </w:tcPr>
          <w:p>
            <w:pPr>
              <w:spacing w:line="400" w:lineRule="exact"/>
              <w:jc w:val="center"/>
              <w:rPr>
                <w:rFonts w:eastAsia="仿宋_GB2312"/>
                <w:sz w:val="24"/>
              </w:rPr>
            </w:pPr>
          </w:p>
        </w:tc>
        <w:tc>
          <w:tcPr>
            <w:tcW w:w="1093" w:type="dxa"/>
            <w:vAlign w:val="center"/>
          </w:tcPr>
          <w:p>
            <w:pPr>
              <w:spacing w:line="400" w:lineRule="exact"/>
              <w:jc w:val="center"/>
              <w:rPr>
                <w:rFonts w:eastAsia="仿宋_GB2312"/>
                <w:sz w:val="24"/>
              </w:rPr>
            </w:pPr>
          </w:p>
        </w:tc>
        <w:tc>
          <w:tcPr>
            <w:tcW w:w="1027" w:type="dxa"/>
            <w:vAlign w:val="center"/>
          </w:tcPr>
          <w:p>
            <w:pPr>
              <w:spacing w:line="400" w:lineRule="exact"/>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500" w:type="dxa"/>
            <w:vAlign w:val="center"/>
          </w:tcPr>
          <w:p>
            <w:pPr>
              <w:spacing w:line="400" w:lineRule="exact"/>
              <w:jc w:val="center"/>
              <w:rPr>
                <w:rFonts w:eastAsia="仿宋_GB2312"/>
                <w:sz w:val="24"/>
              </w:rPr>
            </w:pPr>
            <w:r>
              <w:rPr>
                <w:rFonts w:eastAsia="仿宋_GB2312"/>
                <w:sz w:val="24"/>
              </w:rPr>
              <w:t>4</w:t>
            </w:r>
          </w:p>
        </w:tc>
        <w:tc>
          <w:tcPr>
            <w:tcW w:w="2093" w:type="dxa"/>
            <w:vAlign w:val="center"/>
          </w:tcPr>
          <w:p>
            <w:pPr>
              <w:spacing w:line="400" w:lineRule="exact"/>
              <w:jc w:val="center"/>
              <w:rPr>
                <w:rFonts w:eastAsia="仿宋_GB2312"/>
                <w:sz w:val="24"/>
              </w:rPr>
            </w:pPr>
          </w:p>
        </w:tc>
        <w:tc>
          <w:tcPr>
            <w:tcW w:w="1640" w:type="dxa"/>
            <w:vAlign w:val="center"/>
          </w:tcPr>
          <w:p>
            <w:pPr>
              <w:spacing w:line="400" w:lineRule="exact"/>
              <w:jc w:val="center"/>
              <w:rPr>
                <w:rFonts w:eastAsia="仿宋_GB2312"/>
                <w:sz w:val="24"/>
              </w:rPr>
            </w:pPr>
          </w:p>
        </w:tc>
        <w:tc>
          <w:tcPr>
            <w:tcW w:w="1093" w:type="dxa"/>
            <w:vAlign w:val="center"/>
          </w:tcPr>
          <w:p>
            <w:pPr>
              <w:spacing w:line="400" w:lineRule="exact"/>
              <w:jc w:val="center"/>
              <w:rPr>
                <w:rFonts w:eastAsia="仿宋_GB2312"/>
                <w:sz w:val="24"/>
              </w:rPr>
            </w:pPr>
          </w:p>
        </w:tc>
        <w:tc>
          <w:tcPr>
            <w:tcW w:w="1093" w:type="dxa"/>
            <w:vAlign w:val="center"/>
          </w:tcPr>
          <w:p>
            <w:pPr>
              <w:spacing w:line="400" w:lineRule="exact"/>
              <w:jc w:val="center"/>
              <w:rPr>
                <w:rFonts w:eastAsia="仿宋_GB2312"/>
                <w:sz w:val="24"/>
              </w:rPr>
            </w:pPr>
          </w:p>
        </w:tc>
        <w:tc>
          <w:tcPr>
            <w:tcW w:w="1093" w:type="dxa"/>
            <w:vAlign w:val="center"/>
          </w:tcPr>
          <w:p>
            <w:pPr>
              <w:spacing w:line="400" w:lineRule="exact"/>
              <w:jc w:val="center"/>
              <w:rPr>
                <w:rFonts w:eastAsia="仿宋_GB2312"/>
                <w:sz w:val="24"/>
              </w:rPr>
            </w:pPr>
          </w:p>
        </w:tc>
        <w:tc>
          <w:tcPr>
            <w:tcW w:w="1093" w:type="dxa"/>
            <w:vAlign w:val="center"/>
          </w:tcPr>
          <w:p>
            <w:pPr>
              <w:spacing w:line="400" w:lineRule="exact"/>
              <w:jc w:val="center"/>
              <w:rPr>
                <w:rFonts w:eastAsia="仿宋_GB2312"/>
                <w:sz w:val="24"/>
              </w:rPr>
            </w:pPr>
          </w:p>
        </w:tc>
        <w:tc>
          <w:tcPr>
            <w:tcW w:w="1027" w:type="dxa"/>
            <w:vAlign w:val="center"/>
          </w:tcPr>
          <w:p>
            <w:pPr>
              <w:spacing w:line="400" w:lineRule="exact"/>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500" w:type="dxa"/>
            <w:vAlign w:val="center"/>
          </w:tcPr>
          <w:p>
            <w:pPr>
              <w:spacing w:line="400" w:lineRule="exact"/>
              <w:jc w:val="center"/>
              <w:rPr>
                <w:rFonts w:eastAsia="仿宋_GB2312"/>
                <w:sz w:val="24"/>
              </w:rPr>
            </w:pPr>
            <w:r>
              <w:rPr>
                <w:rFonts w:eastAsia="仿宋_GB2312"/>
                <w:sz w:val="24"/>
              </w:rPr>
              <w:t>5</w:t>
            </w:r>
          </w:p>
        </w:tc>
        <w:tc>
          <w:tcPr>
            <w:tcW w:w="2093" w:type="dxa"/>
            <w:vAlign w:val="center"/>
          </w:tcPr>
          <w:p>
            <w:pPr>
              <w:spacing w:line="400" w:lineRule="exact"/>
              <w:jc w:val="center"/>
              <w:rPr>
                <w:rFonts w:eastAsia="仿宋_GB2312"/>
                <w:sz w:val="24"/>
              </w:rPr>
            </w:pPr>
          </w:p>
        </w:tc>
        <w:tc>
          <w:tcPr>
            <w:tcW w:w="1640" w:type="dxa"/>
            <w:vAlign w:val="center"/>
          </w:tcPr>
          <w:p>
            <w:pPr>
              <w:spacing w:line="400" w:lineRule="exact"/>
              <w:jc w:val="center"/>
              <w:rPr>
                <w:rFonts w:eastAsia="仿宋_GB2312"/>
                <w:sz w:val="24"/>
              </w:rPr>
            </w:pPr>
          </w:p>
        </w:tc>
        <w:tc>
          <w:tcPr>
            <w:tcW w:w="1093" w:type="dxa"/>
            <w:vAlign w:val="center"/>
          </w:tcPr>
          <w:p>
            <w:pPr>
              <w:spacing w:line="400" w:lineRule="exact"/>
              <w:jc w:val="center"/>
              <w:rPr>
                <w:rFonts w:eastAsia="仿宋_GB2312"/>
                <w:sz w:val="24"/>
              </w:rPr>
            </w:pPr>
          </w:p>
        </w:tc>
        <w:tc>
          <w:tcPr>
            <w:tcW w:w="1093" w:type="dxa"/>
            <w:vAlign w:val="center"/>
          </w:tcPr>
          <w:p>
            <w:pPr>
              <w:spacing w:line="400" w:lineRule="exact"/>
              <w:jc w:val="center"/>
              <w:rPr>
                <w:rFonts w:eastAsia="仿宋_GB2312"/>
                <w:sz w:val="24"/>
              </w:rPr>
            </w:pPr>
          </w:p>
        </w:tc>
        <w:tc>
          <w:tcPr>
            <w:tcW w:w="1093" w:type="dxa"/>
            <w:vAlign w:val="center"/>
          </w:tcPr>
          <w:p>
            <w:pPr>
              <w:spacing w:line="400" w:lineRule="exact"/>
              <w:jc w:val="center"/>
              <w:rPr>
                <w:rFonts w:eastAsia="仿宋_GB2312"/>
                <w:sz w:val="24"/>
              </w:rPr>
            </w:pPr>
          </w:p>
        </w:tc>
        <w:tc>
          <w:tcPr>
            <w:tcW w:w="1093" w:type="dxa"/>
            <w:vAlign w:val="center"/>
          </w:tcPr>
          <w:p>
            <w:pPr>
              <w:spacing w:line="400" w:lineRule="exact"/>
              <w:jc w:val="center"/>
              <w:rPr>
                <w:rFonts w:eastAsia="仿宋_GB2312"/>
                <w:sz w:val="24"/>
              </w:rPr>
            </w:pPr>
          </w:p>
        </w:tc>
        <w:tc>
          <w:tcPr>
            <w:tcW w:w="1027" w:type="dxa"/>
            <w:vAlign w:val="center"/>
          </w:tcPr>
          <w:p>
            <w:pPr>
              <w:spacing w:line="400" w:lineRule="exact"/>
              <w:jc w:val="center"/>
              <w:rPr>
                <w:rFonts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500" w:type="dxa"/>
            <w:vAlign w:val="center"/>
          </w:tcPr>
          <w:p>
            <w:pPr>
              <w:spacing w:line="400" w:lineRule="exact"/>
              <w:jc w:val="center"/>
              <w:rPr>
                <w:rFonts w:eastAsia="仿宋_GB2312"/>
                <w:sz w:val="24"/>
              </w:rPr>
            </w:pPr>
            <w:r>
              <w:rPr>
                <w:rFonts w:eastAsia="仿宋_GB2312"/>
                <w:sz w:val="24"/>
              </w:rPr>
              <w:t>合计</w:t>
            </w:r>
          </w:p>
        </w:tc>
        <w:tc>
          <w:tcPr>
            <w:tcW w:w="2093" w:type="dxa"/>
            <w:vAlign w:val="center"/>
          </w:tcPr>
          <w:p>
            <w:pPr>
              <w:spacing w:line="400" w:lineRule="exact"/>
              <w:jc w:val="center"/>
              <w:rPr>
                <w:rFonts w:eastAsia="仿宋_GB2312"/>
                <w:sz w:val="24"/>
              </w:rPr>
            </w:pPr>
          </w:p>
        </w:tc>
        <w:tc>
          <w:tcPr>
            <w:tcW w:w="1640" w:type="dxa"/>
            <w:vAlign w:val="center"/>
          </w:tcPr>
          <w:p>
            <w:pPr>
              <w:spacing w:line="400" w:lineRule="exact"/>
              <w:jc w:val="center"/>
              <w:rPr>
                <w:rFonts w:eastAsia="仿宋_GB2312"/>
                <w:sz w:val="24"/>
              </w:rPr>
            </w:pPr>
          </w:p>
        </w:tc>
        <w:tc>
          <w:tcPr>
            <w:tcW w:w="1093" w:type="dxa"/>
            <w:vAlign w:val="center"/>
          </w:tcPr>
          <w:p>
            <w:pPr>
              <w:spacing w:line="400" w:lineRule="exact"/>
              <w:jc w:val="center"/>
              <w:rPr>
                <w:rFonts w:eastAsia="仿宋_GB2312"/>
                <w:sz w:val="24"/>
              </w:rPr>
            </w:pPr>
          </w:p>
        </w:tc>
        <w:tc>
          <w:tcPr>
            <w:tcW w:w="1093" w:type="dxa"/>
            <w:vAlign w:val="center"/>
          </w:tcPr>
          <w:p>
            <w:pPr>
              <w:spacing w:line="400" w:lineRule="exact"/>
              <w:jc w:val="center"/>
              <w:rPr>
                <w:rFonts w:eastAsia="仿宋_GB2312"/>
                <w:sz w:val="24"/>
              </w:rPr>
            </w:pPr>
          </w:p>
        </w:tc>
        <w:tc>
          <w:tcPr>
            <w:tcW w:w="1093" w:type="dxa"/>
            <w:vAlign w:val="center"/>
          </w:tcPr>
          <w:p>
            <w:pPr>
              <w:spacing w:line="400" w:lineRule="exact"/>
              <w:jc w:val="center"/>
              <w:rPr>
                <w:rFonts w:eastAsia="仿宋_GB2312"/>
                <w:sz w:val="24"/>
              </w:rPr>
            </w:pPr>
          </w:p>
        </w:tc>
        <w:tc>
          <w:tcPr>
            <w:tcW w:w="1093" w:type="dxa"/>
            <w:vAlign w:val="center"/>
          </w:tcPr>
          <w:p>
            <w:pPr>
              <w:spacing w:line="400" w:lineRule="exact"/>
              <w:jc w:val="center"/>
              <w:rPr>
                <w:rFonts w:eastAsia="仿宋_GB2312"/>
                <w:sz w:val="24"/>
              </w:rPr>
            </w:pPr>
          </w:p>
        </w:tc>
        <w:tc>
          <w:tcPr>
            <w:tcW w:w="1027" w:type="dxa"/>
            <w:vAlign w:val="center"/>
          </w:tcPr>
          <w:p>
            <w:pPr>
              <w:spacing w:line="400" w:lineRule="exact"/>
              <w:jc w:val="center"/>
              <w:rPr>
                <w:rFonts w:eastAsia="仿宋_GB2312"/>
                <w:sz w:val="24"/>
              </w:rPr>
            </w:pPr>
          </w:p>
        </w:tc>
      </w:tr>
    </w:tbl>
    <w:p>
      <w:pPr>
        <w:spacing w:beforeLines="50" w:line="400" w:lineRule="exact"/>
        <w:rPr>
          <w:rFonts w:eastAsia="仿宋_GB2312"/>
          <w:sz w:val="24"/>
        </w:rPr>
      </w:pPr>
      <w:r>
        <w:rPr>
          <w:rFonts w:eastAsia="仿宋_GB2312"/>
          <w:sz w:val="24"/>
        </w:rPr>
        <w:t>填表说明：</w:t>
      </w:r>
    </w:p>
    <w:p>
      <w:pPr>
        <w:spacing w:line="400" w:lineRule="exact"/>
        <w:rPr>
          <w:rFonts w:eastAsia="仿宋_GB2312"/>
          <w:sz w:val="24"/>
        </w:rPr>
      </w:pPr>
      <w:r>
        <w:rPr>
          <w:rFonts w:eastAsia="仿宋_GB2312"/>
          <w:sz w:val="24"/>
        </w:rPr>
        <w:t>1.填报范围为实际用工企业的情况；</w:t>
      </w:r>
    </w:p>
    <w:p>
      <w:pPr>
        <w:spacing w:line="400" w:lineRule="exact"/>
        <w:rPr>
          <w:rFonts w:eastAsia="仿宋_GB2312"/>
          <w:sz w:val="24"/>
        </w:rPr>
      </w:pPr>
      <w:r>
        <w:rPr>
          <w:rFonts w:eastAsia="仿宋_GB2312"/>
          <w:sz w:val="24"/>
        </w:rPr>
        <w:t>2.裁员率=上年度裁员人数／上年度失业保险参保人数；</w:t>
      </w:r>
    </w:p>
    <w:p>
      <w:pPr>
        <w:spacing w:line="400" w:lineRule="exact"/>
        <w:rPr>
          <w:rFonts w:eastAsia="仿宋_GB2312"/>
          <w:sz w:val="24"/>
        </w:rPr>
      </w:pPr>
      <w:r>
        <w:rPr>
          <w:rFonts w:eastAsia="仿宋_GB2312"/>
          <w:sz w:val="24"/>
        </w:rPr>
        <w:t>3. 失业保险稳岗返金额精确到小数点后两位。</w:t>
      </w:r>
    </w:p>
    <w:p>
      <w:pPr>
        <w:spacing w:line="400" w:lineRule="exact"/>
        <w:ind w:right="480"/>
        <w:jc w:val="left"/>
        <w:rPr>
          <w:rFonts w:hint="eastAsia" w:eastAsia="黑体"/>
          <w:color w:val="000000"/>
          <w:kern w:val="0"/>
          <w:sz w:val="32"/>
          <w:szCs w:val="32"/>
          <w:lang w:bidi="bo-CN"/>
        </w:rPr>
      </w:pPr>
      <w:r>
        <w:rPr>
          <w:rFonts w:eastAsia="仿宋_GB2312"/>
          <w:sz w:val="24"/>
        </w:rPr>
        <w:t>法定代表人（签字或盖章）：            （盖章）：         年    月    日</w:t>
      </w:r>
    </w:p>
    <w:p>
      <w:pPr>
        <w:spacing w:line="520" w:lineRule="exact"/>
        <w:jc w:val="left"/>
        <w:rPr>
          <w:rFonts w:eastAsia="黑体"/>
          <w:color w:val="000000"/>
          <w:kern w:val="0"/>
          <w:sz w:val="32"/>
          <w:szCs w:val="32"/>
          <w:lang w:bidi="bo-CN"/>
        </w:rPr>
      </w:pPr>
    </w:p>
    <w:p>
      <w:pPr>
        <w:spacing w:line="520" w:lineRule="exact"/>
        <w:jc w:val="left"/>
        <w:rPr>
          <w:rFonts w:eastAsia="黑体"/>
          <w:color w:val="000000"/>
          <w:kern w:val="0"/>
          <w:sz w:val="32"/>
          <w:szCs w:val="32"/>
          <w:lang w:bidi="bo-CN"/>
        </w:rPr>
      </w:pPr>
    </w:p>
    <w:p>
      <w:pPr>
        <w:spacing w:line="520" w:lineRule="exact"/>
        <w:jc w:val="left"/>
        <w:rPr>
          <w:rFonts w:eastAsia="黑体"/>
          <w:color w:val="000000"/>
          <w:kern w:val="0"/>
          <w:sz w:val="32"/>
          <w:szCs w:val="32"/>
          <w:lang w:bidi="bo-CN"/>
        </w:rPr>
      </w:pPr>
    </w:p>
    <w:p>
      <w:pPr>
        <w:spacing w:line="520" w:lineRule="exact"/>
        <w:jc w:val="left"/>
        <w:rPr>
          <w:rFonts w:eastAsia="黑体"/>
          <w:color w:val="000000"/>
          <w:kern w:val="0"/>
          <w:sz w:val="32"/>
          <w:szCs w:val="32"/>
          <w:lang w:bidi="bo-CN"/>
        </w:rPr>
      </w:pPr>
      <w:r>
        <w:rPr>
          <w:rFonts w:eastAsia="黑体"/>
          <w:color w:val="000000"/>
          <w:kern w:val="0"/>
          <w:sz w:val="32"/>
          <w:szCs w:val="32"/>
          <w:lang w:bidi="bo-CN"/>
        </w:rPr>
        <w:t>附5</w:t>
      </w:r>
    </w:p>
    <w:p>
      <w:pPr>
        <w:spacing w:line="520" w:lineRule="exact"/>
        <w:jc w:val="left"/>
        <w:rPr>
          <w:rFonts w:eastAsia="黑体"/>
          <w:color w:val="000000"/>
          <w:kern w:val="0"/>
          <w:sz w:val="32"/>
          <w:szCs w:val="32"/>
          <w:lang w:bidi="bo-CN"/>
        </w:rPr>
      </w:pPr>
    </w:p>
    <w:tbl>
      <w:tblPr>
        <w:tblStyle w:val="5"/>
        <w:tblW w:w="10381" w:type="dxa"/>
        <w:jc w:val="center"/>
        <w:tblLayout w:type="autofit"/>
        <w:tblCellMar>
          <w:top w:w="0" w:type="dxa"/>
          <w:left w:w="108" w:type="dxa"/>
          <w:bottom w:w="0" w:type="dxa"/>
          <w:right w:w="108" w:type="dxa"/>
        </w:tblCellMar>
      </w:tblPr>
      <w:tblGrid>
        <w:gridCol w:w="709"/>
        <w:gridCol w:w="4111"/>
        <w:gridCol w:w="1223"/>
        <w:gridCol w:w="709"/>
        <w:gridCol w:w="2761"/>
        <w:gridCol w:w="868"/>
      </w:tblGrid>
      <w:tr>
        <w:tblPrEx>
          <w:tblCellMar>
            <w:top w:w="0" w:type="dxa"/>
            <w:left w:w="108" w:type="dxa"/>
            <w:bottom w:w="0" w:type="dxa"/>
            <w:right w:w="108" w:type="dxa"/>
          </w:tblCellMar>
        </w:tblPrEx>
        <w:trPr>
          <w:trHeight w:val="1080" w:hRule="atLeast"/>
          <w:jc w:val="center"/>
        </w:trPr>
        <w:tc>
          <w:tcPr>
            <w:tcW w:w="10381" w:type="dxa"/>
            <w:gridSpan w:val="6"/>
            <w:tcBorders>
              <w:top w:val="nil"/>
              <w:left w:val="nil"/>
              <w:bottom w:val="single" w:color="auto" w:sz="4" w:space="0"/>
              <w:right w:val="nil"/>
            </w:tcBorders>
            <w:shd w:val="clear" w:color="auto" w:fill="auto"/>
            <w:noWrap/>
            <w:vAlign w:val="center"/>
          </w:tcPr>
          <w:p>
            <w:pPr>
              <w:widowControl/>
              <w:jc w:val="center"/>
              <w:rPr>
                <w:rFonts w:eastAsia="方正小标宋简体"/>
                <w:color w:val="000000"/>
                <w:kern w:val="0"/>
                <w:sz w:val="40"/>
                <w:szCs w:val="32"/>
              </w:rPr>
            </w:pPr>
            <w:r>
              <w:rPr>
                <w:rFonts w:eastAsia="方正小标宋简体"/>
                <w:color w:val="000000"/>
                <w:kern w:val="0"/>
                <w:sz w:val="40"/>
                <w:szCs w:val="32"/>
              </w:rPr>
              <w:t>成都市失业保险稳岗返审核资料明细表</w:t>
            </w:r>
          </w:p>
        </w:tc>
      </w:tr>
      <w:tr>
        <w:tblPrEx>
          <w:tblCellMar>
            <w:top w:w="0" w:type="dxa"/>
            <w:left w:w="108" w:type="dxa"/>
            <w:bottom w:w="0" w:type="dxa"/>
            <w:right w:w="108" w:type="dxa"/>
          </w:tblCellMar>
        </w:tblPrEx>
        <w:trPr>
          <w:trHeight w:val="650" w:hRule="atLeast"/>
          <w:jc w:val="center"/>
        </w:trPr>
        <w:tc>
          <w:tcPr>
            <w:tcW w:w="10381"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ind w:firstLine="220" w:firstLineChars="100"/>
              <w:jc w:val="left"/>
              <w:rPr>
                <w:rFonts w:eastAsia="仿宋_GB2312"/>
                <w:color w:val="000000"/>
                <w:kern w:val="0"/>
                <w:sz w:val="22"/>
              </w:rPr>
            </w:pPr>
            <w:r>
              <w:rPr>
                <w:rFonts w:eastAsia="仿宋_GB2312"/>
                <w:color w:val="000000"/>
                <w:kern w:val="0"/>
                <w:sz w:val="22"/>
              </w:rPr>
              <w:t>企业名称：                                             企业社保参保编号：</w:t>
            </w:r>
          </w:p>
        </w:tc>
      </w:tr>
      <w:tr>
        <w:tblPrEx>
          <w:tblCellMar>
            <w:top w:w="0" w:type="dxa"/>
            <w:left w:w="108" w:type="dxa"/>
            <w:bottom w:w="0" w:type="dxa"/>
            <w:right w:w="108" w:type="dxa"/>
          </w:tblCellMar>
        </w:tblPrEx>
        <w:trPr>
          <w:trHeight w:val="847" w:hRule="atLeast"/>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eastAsia="仿宋_GB2312"/>
                <w:color w:val="000000"/>
                <w:kern w:val="0"/>
                <w:sz w:val="22"/>
              </w:rPr>
            </w:pPr>
            <w:r>
              <w:rPr>
                <w:rFonts w:eastAsia="仿宋_GB2312"/>
                <w:color w:val="000000"/>
                <w:kern w:val="0"/>
                <w:sz w:val="22"/>
              </w:rPr>
              <w:t>序号</w:t>
            </w:r>
          </w:p>
        </w:tc>
        <w:tc>
          <w:tcPr>
            <w:tcW w:w="4111"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color w:val="000000"/>
                <w:kern w:val="0"/>
                <w:sz w:val="22"/>
              </w:rPr>
            </w:pPr>
            <w:r>
              <w:rPr>
                <w:rFonts w:eastAsia="仿宋_GB2312"/>
                <w:color w:val="000000"/>
                <w:kern w:val="0"/>
                <w:sz w:val="22"/>
              </w:rPr>
              <w:t>审核资料</w:t>
            </w:r>
          </w:p>
        </w:tc>
        <w:tc>
          <w:tcPr>
            <w:tcW w:w="1223"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color w:val="000000"/>
                <w:kern w:val="0"/>
                <w:sz w:val="22"/>
              </w:rPr>
            </w:pPr>
            <w:r>
              <w:rPr>
                <w:rFonts w:eastAsia="仿宋_GB2312"/>
                <w:color w:val="000000"/>
                <w:kern w:val="0"/>
                <w:sz w:val="22"/>
              </w:rPr>
              <w:t>资料份数</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color w:val="000000"/>
                <w:kern w:val="0"/>
                <w:sz w:val="22"/>
              </w:rPr>
            </w:pPr>
            <w:r>
              <w:rPr>
                <w:rFonts w:eastAsia="仿宋_GB2312"/>
                <w:color w:val="000000"/>
                <w:kern w:val="0"/>
                <w:sz w:val="22"/>
              </w:rPr>
              <w:t>序号</w:t>
            </w:r>
          </w:p>
        </w:tc>
        <w:tc>
          <w:tcPr>
            <w:tcW w:w="2761"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color w:val="000000"/>
                <w:kern w:val="0"/>
                <w:sz w:val="22"/>
              </w:rPr>
            </w:pPr>
            <w:r>
              <w:rPr>
                <w:rFonts w:eastAsia="仿宋_GB2312"/>
                <w:color w:val="000000"/>
                <w:kern w:val="0"/>
                <w:sz w:val="22"/>
              </w:rPr>
              <w:t>审核资料</w:t>
            </w:r>
          </w:p>
        </w:tc>
        <w:tc>
          <w:tcPr>
            <w:tcW w:w="868"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color w:val="000000"/>
                <w:kern w:val="0"/>
                <w:sz w:val="22"/>
              </w:rPr>
            </w:pPr>
            <w:r>
              <w:rPr>
                <w:rFonts w:eastAsia="仿宋_GB2312"/>
                <w:color w:val="000000"/>
                <w:kern w:val="0"/>
                <w:sz w:val="22"/>
              </w:rPr>
              <w:t>资料份数</w:t>
            </w:r>
          </w:p>
        </w:tc>
      </w:tr>
      <w:tr>
        <w:tblPrEx>
          <w:tblCellMar>
            <w:top w:w="0" w:type="dxa"/>
            <w:left w:w="108" w:type="dxa"/>
            <w:bottom w:w="0" w:type="dxa"/>
            <w:right w:w="108" w:type="dxa"/>
          </w:tblCellMar>
        </w:tblPrEx>
        <w:trPr>
          <w:trHeight w:val="699" w:hRule="atLeast"/>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eastAsia="仿宋_GB2312"/>
                <w:color w:val="000000"/>
                <w:kern w:val="0"/>
                <w:sz w:val="22"/>
              </w:rPr>
            </w:pPr>
            <w:r>
              <w:rPr>
                <w:rFonts w:eastAsia="仿宋_GB2312"/>
                <w:color w:val="000000"/>
                <w:kern w:val="0"/>
                <w:sz w:val="22"/>
              </w:rPr>
              <w:t>1</w:t>
            </w:r>
          </w:p>
        </w:tc>
        <w:tc>
          <w:tcPr>
            <w:tcW w:w="4111" w:type="dxa"/>
            <w:tcBorders>
              <w:top w:val="nil"/>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2"/>
              </w:rPr>
            </w:pPr>
            <w:r>
              <w:rPr>
                <w:rFonts w:eastAsia="仿宋_GB2312"/>
                <w:color w:val="000000"/>
                <w:kern w:val="0"/>
                <w:sz w:val="22"/>
              </w:rPr>
              <w:t>营业执照</w:t>
            </w:r>
          </w:p>
        </w:tc>
        <w:tc>
          <w:tcPr>
            <w:tcW w:w="1223"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color w:val="000000"/>
                <w:kern w:val="0"/>
                <w:sz w:val="22"/>
              </w:rPr>
            </w:pPr>
            <w:r>
              <w:rPr>
                <w:rFonts w:eastAsia="仿宋_GB2312"/>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color w:val="000000"/>
                <w:kern w:val="0"/>
                <w:sz w:val="22"/>
              </w:rPr>
            </w:pPr>
            <w:r>
              <w:rPr>
                <w:rFonts w:eastAsia="仿宋_GB2312"/>
                <w:color w:val="000000"/>
                <w:kern w:val="0"/>
                <w:sz w:val="22"/>
              </w:rPr>
              <w:t>2</w:t>
            </w:r>
          </w:p>
        </w:tc>
        <w:tc>
          <w:tcPr>
            <w:tcW w:w="2761" w:type="dxa"/>
            <w:tcBorders>
              <w:top w:val="nil"/>
              <w:left w:val="nil"/>
              <w:bottom w:val="nil"/>
              <w:right w:val="nil"/>
            </w:tcBorders>
            <w:shd w:val="clear" w:color="auto" w:fill="auto"/>
            <w:vAlign w:val="center"/>
          </w:tcPr>
          <w:p>
            <w:pPr>
              <w:widowControl/>
              <w:ind w:firstLine="110" w:firstLineChars="50"/>
              <w:jc w:val="left"/>
              <w:rPr>
                <w:rFonts w:eastAsia="仿宋_GB2312"/>
                <w:color w:val="000000"/>
                <w:kern w:val="0"/>
                <w:sz w:val="22"/>
              </w:rPr>
            </w:pPr>
            <w:r>
              <w:rPr>
                <w:rFonts w:eastAsia="仿宋_GB2312"/>
                <w:color w:val="000000"/>
                <w:kern w:val="0"/>
                <w:sz w:val="22"/>
              </w:rPr>
              <w:t>成都市失业保险稳岗返申报表</w:t>
            </w:r>
          </w:p>
        </w:tc>
        <w:tc>
          <w:tcPr>
            <w:tcW w:w="86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eastAsia="仿宋_GB2312"/>
                <w:color w:val="000000"/>
                <w:kern w:val="0"/>
                <w:sz w:val="22"/>
              </w:rPr>
            </w:pPr>
            <w:r>
              <w:rPr>
                <w:rFonts w:eastAsia="仿宋_GB2312"/>
                <w:color w:val="000000"/>
                <w:kern w:val="0"/>
                <w:sz w:val="22"/>
              </w:rPr>
              <w:t>　</w:t>
            </w:r>
          </w:p>
        </w:tc>
      </w:tr>
      <w:tr>
        <w:tblPrEx>
          <w:tblCellMar>
            <w:top w:w="0" w:type="dxa"/>
            <w:left w:w="108" w:type="dxa"/>
            <w:bottom w:w="0" w:type="dxa"/>
            <w:right w:w="108" w:type="dxa"/>
          </w:tblCellMar>
        </w:tblPrEx>
        <w:trPr>
          <w:trHeight w:val="696" w:hRule="atLeast"/>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eastAsia="仿宋_GB2312"/>
                <w:color w:val="000000"/>
                <w:kern w:val="0"/>
                <w:sz w:val="22"/>
              </w:rPr>
            </w:pPr>
            <w:r>
              <w:rPr>
                <w:rFonts w:eastAsia="仿宋_GB2312"/>
                <w:color w:val="000000"/>
                <w:kern w:val="0"/>
                <w:sz w:val="22"/>
              </w:rPr>
              <w:t>3</w:t>
            </w:r>
          </w:p>
        </w:tc>
        <w:tc>
          <w:tcPr>
            <w:tcW w:w="4111" w:type="dxa"/>
            <w:tcBorders>
              <w:top w:val="nil"/>
              <w:left w:val="nil"/>
              <w:bottom w:val="nil"/>
              <w:right w:val="single" w:color="auto" w:sz="4" w:space="0"/>
            </w:tcBorders>
            <w:shd w:val="clear" w:color="auto" w:fill="auto"/>
            <w:noWrap/>
            <w:vAlign w:val="center"/>
          </w:tcPr>
          <w:p>
            <w:pPr>
              <w:widowControl/>
              <w:jc w:val="center"/>
              <w:rPr>
                <w:rFonts w:eastAsia="仿宋_GB2312"/>
                <w:color w:val="000000"/>
                <w:kern w:val="0"/>
                <w:sz w:val="22"/>
              </w:rPr>
            </w:pPr>
            <w:r>
              <w:rPr>
                <w:rFonts w:eastAsia="仿宋_GB2312"/>
                <w:color w:val="000000"/>
                <w:kern w:val="0"/>
                <w:sz w:val="22"/>
              </w:rPr>
              <w:t>人力资源服务机构失业保险稳岗返申报承诺书</w:t>
            </w:r>
          </w:p>
        </w:tc>
        <w:tc>
          <w:tcPr>
            <w:tcW w:w="1223"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color w:val="000000"/>
                <w:kern w:val="0"/>
                <w:sz w:val="22"/>
              </w:rPr>
            </w:pPr>
            <w:r>
              <w:rPr>
                <w:rFonts w:eastAsia="仿宋_GB2312"/>
                <w:color w:val="000000"/>
                <w:kern w:val="0"/>
                <w:sz w:val="22"/>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color w:val="000000"/>
                <w:kern w:val="0"/>
                <w:sz w:val="22"/>
              </w:rPr>
            </w:pPr>
            <w:r>
              <w:rPr>
                <w:rFonts w:eastAsia="仿宋_GB2312"/>
                <w:color w:val="000000"/>
                <w:kern w:val="0"/>
                <w:sz w:val="22"/>
              </w:rPr>
              <w:t>4</w:t>
            </w:r>
          </w:p>
        </w:tc>
        <w:tc>
          <w:tcPr>
            <w:tcW w:w="27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_GB2312"/>
                <w:color w:val="000000"/>
                <w:kern w:val="0"/>
                <w:sz w:val="22"/>
              </w:rPr>
            </w:pPr>
            <w:r>
              <w:rPr>
                <w:rFonts w:eastAsia="仿宋_GB2312"/>
                <w:color w:val="000000"/>
                <w:kern w:val="0"/>
                <w:sz w:val="22"/>
              </w:rPr>
              <w:t xml:space="preserve">失业保险稳岗返申报委托书 </w:t>
            </w:r>
          </w:p>
        </w:tc>
        <w:tc>
          <w:tcPr>
            <w:tcW w:w="868"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color w:val="000000"/>
                <w:kern w:val="0"/>
                <w:sz w:val="22"/>
              </w:rPr>
            </w:pPr>
            <w:r>
              <w:rPr>
                <w:rFonts w:eastAsia="仿宋_GB2312"/>
                <w:color w:val="000000"/>
                <w:kern w:val="0"/>
                <w:sz w:val="22"/>
              </w:rPr>
              <w:t>　</w:t>
            </w:r>
          </w:p>
        </w:tc>
      </w:tr>
      <w:tr>
        <w:tblPrEx>
          <w:tblCellMar>
            <w:top w:w="0" w:type="dxa"/>
            <w:left w:w="108" w:type="dxa"/>
            <w:bottom w:w="0" w:type="dxa"/>
            <w:right w:w="108" w:type="dxa"/>
          </w:tblCellMar>
        </w:tblPrEx>
        <w:trPr>
          <w:trHeight w:val="945" w:hRule="atLeast"/>
          <w:jc w:val="center"/>
        </w:trPr>
        <w:tc>
          <w:tcPr>
            <w:tcW w:w="709" w:type="dxa"/>
            <w:tcBorders>
              <w:top w:val="nil"/>
              <w:left w:val="single" w:color="auto" w:sz="4" w:space="0"/>
              <w:bottom w:val="nil"/>
              <w:right w:val="single" w:color="auto" w:sz="4" w:space="0"/>
            </w:tcBorders>
            <w:shd w:val="clear" w:color="auto" w:fill="auto"/>
            <w:noWrap/>
            <w:vAlign w:val="center"/>
          </w:tcPr>
          <w:p>
            <w:pPr>
              <w:widowControl/>
              <w:jc w:val="center"/>
              <w:rPr>
                <w:rFonts w:eastAsia="仿宋_GB2312"/>
                <w:color w:val="000000"/>
                <w:kern w:val="0"/>
                <w:sz w:val="22"/>
              </w:rPr>
            </w:pPr>
            <w:r>
              <w:rPr>
                <w:rFonts w:eastAsia="仿宋_GB2312"/>
                <w:color w:val="000000"/>
                <w:kern w:val="0"/>
                <w:sz w:val="22"/>
              </w:rPr>
              <w:t>5</w:t>
            </w:r>
          </w:p>
        </w:tc>
        <w:tc>
          <w:tcPr>
            <w:tcW w:w="4111" w:type="dxa"/>
            <w:tcBorders>
              <w:top w:val="single" w:color="auto" w:sz="4" w:space="0"/>
              <w:left w:val="nil"/>
              <w:bottom w:val="nil"/>
              <w:right w:val="single" w:color="auto" w:sz="4" w:space="0"/>
            </w:tcBorders>
            <w:shd w:val="clear" w:color="auto" w:fill="auto"/>
            <w:vAlign w:val="center"/>
          </w:tcPr>
          <w:p>
            <w:pPr>
              <w:widowControl/>
              <w:jc w:val="center"/>
              <w:rPr>
                <w:rFonts w:eastAsia="仿宋_GB2312"/>
                <w:color w:val="000000"/>
                <w:kern w:val="0"/>
                <w:sz w:val="22"/>
              </w:rPr>
            </w:pPr>
            <w:r>
              <w:rPr>
                <w:rFonts w:eastAsia="仿宋_GB2312"/>
                <w:color w:val="000000"/>
                <w:kern w:val="0"/>
                <w:sz w:val="22"/>
              </w:rPr>
              <w:t>人力资源服务机构失业保险稳岗返划拨至用工企业明细表</w:t>
            </w:r>
          </w:p>
        </w:tc>
        <w:tc>
          <w:tcPr>
            <w:tcW w:w="1223" w:type="dxa"/>
            <w:tcBorders>
              <w:top w:val="nil"/>
              <w:left w:val="nil"/>
              <w:bottom w:val="nil"/>
              <w:right w:val="single" w:color="auto" w:sz="4" w:space="0"/>
            </w:tcBorders>
            <w:shd w:val="clear" w:color="auto" w:fill="auto"/>
            <w:noWrap/>
            <w:vAlign w:val="center"/>
          </w:tcPr>
          <w:p>
            <w:pPr>
              <w:widowControl/>
              <w:jc w:val="center"/>
              <w:rPr>
                <w:rFonts w:eastAsia="仿宋_GB2312"/>
                <w:color w:val="000000"/>
                <w:kern w:val="0"/>
                <w:sz w:val="22"/>
              </w:rPr>
            </w:pPr>
            <w:r>
              <w:rPr>
                <w:rFonts w:eastAsia="仿宋_GB2312"/>
                <w:color w:val="000000"/>
                <w:kern w:val="0"/>
                <w:sz w:val="22"/>
              </w:rPr>
              <w:t>　</w:t>
            </w:r>
          </w:p>
        </w:tc>
        <w:tc>
          <w:tcPr>
            <w:tcW w:w="709" w:type="dxa"/>
            <w:tcBorders>
              <w:top w:val="nil"/>
              <w:left w:val="nil"/>
              <w:bottom w:val="nil"/>
              <w:right w:val="single" w:color="auto" w:sz="4" w:space="0"/>
            </w:tcBorders>
            <w:shd w:val="clear" w:color="auto" w:fill="auto"/>
            <w:noWrap/>
            <w:vAlign w:val="center"/>
          </w:tcPr>
          <w:p>
            <w:pPr>
              <w:widowControl/>
              <w:jc w:val="center"/>
              <w:rPr>
                <w:rFonts w:eastAsia="仿宋_GB2312"/>
                <w:color w:val="000000"/>
                <w:kern w:val="0"/>
                <w:sz w:val="22"/>
              </w:rPr>
            </w:pPr>
            <w:r>
              <w:rPr>
                <w:rFonts w:eastAsia="仿宋_GB2312"/>
                <w:color w:val="000000"/>
                <w:kern w:val="0"/>
                <w:sz w:val="22"/>
              </w:rPr>
              <w:t>6</w:t>
            </w:r>
          </w:p>
        </w:tc>
        <w:tc>
          <w:tcPr>
            <w:tcW w:w="2761" w:type="dxa"/>
            <w:tcBorders>
              <w:top w:val="nil"/>
              <w:left w:val="nil"/>
              <w:bottom w:val="nil"/>
              <w:right w:val="single" w:color="auto" w:sz="4" w:space="0"/>
            </w:tcBorders>
            <w:shd w:val="clear" w:color="auto" w:fill="auto"/>
            <w:vAlign w:val="center"/>
          </w:tcPr>
          <w:p>
            <w:pPr>
              <w:widowControl/>
              <w:rPr>
                <w:rFonts w:eastAsia="仿宋_GB2312"/>
                <w:color w:val="000000"/>
                <w:kern w:val="0"/>
                <w:sz w:val="22"/>
              </w:rPr>
            </w:pPr>
            <w:r>
              <w:rPr>
                <w:rFonts w:eastAsia="仿宋_GB2312"/>
                <w:color w:val="000000"/>
                <w:kern w:val="0"/>
                <w:sz w:val="22"/>
              </w:rPr>
              <w:t>人力资源服务机构与用工企业签订的劳务派遣（或社保代缴）协议</w:t>
            </w:r>
          </w:p>
        </w:tc>
        <w:tc>
          <w:tcPr>
            <w:tcW w:w="868" w:type="dxa"/>
            <w:tcBorders>
              <w:top w:val="nil"/>
              <w:left w:val="nil"/>
              <w:bottom w:val="nil"/>
              <w:right w:val="single" w:color="auto" w:sz="4" w:space="0"/>
            </w:tcBorders>
            <w:shd w:val="clear" w:color="auto" w:fill="auto"/>
            <w:noWrap/>
            <w:vAlign w:val="center"/>
          </w:tcPr>
          <w:p>
            <w:pPr>
              <w:widowControl/>
              <w:jc w:val="center"/>
              <w:rPr>
                <w:rFonts w:eastAsia="仿宋_GB2312"/>
                <w:color w:val="000000"/>
                <w:kern w:val="0"/>
                <w:sz w:val="22"/>
              </w:rPr>
            </w:pPr>
            <w:r>
              <w:rPr>
                <w:rFonts w:eastAsia="仿宋_GB2312"/>
                <w:color w:val="000000"/>
                <w:kern w:val="0"/>
                <w:sz w:val="22"/>
              </w:rPr>
              <w:t>　</w:t>
            </w:r>
          </w:p>
        </w:tc>
      </w:tr>
      <w:tr>
        <w:tblPrEx>
          <w:tblCellMar>
            <w:top w:w="0" w:type="dxa"/>
            <w:left w:w="108" w:type="dxa"/>
            <w:bottom w:w="0" w:type="dxa"/>
            <w:right w:w="108" w:type="dxa"/>
          </w:tblCellMar>
        </w:tblPrEx>
        <w:trPr>
          <w:trHeight w:val="3540" w:hRule="atLeast"/>
          <w:jc w:val="center"/>
        </w:trPr>
        <w:tc>
          <w:tcPr>
            <w:tcW w:w="10381" w:type="dxa"/>
            <w:gridSpan w:val="6"/>
            <w:tcBorders>
              <w:top w:val="single" w:color="auto" w:sz="4" w:space="0"/>
              <w:left w:val="single" w:color="auto" w:sz="4" w:space="0"/>
              <w:bottom w:val="nil"/>
              <w:right w:val="single" w:color="000000" w:sz="4" w:space="0"/>
            </w:tcBorders>
            <w:shd w:val="clear" w:color="auto" w:fill="auto"/>
          </w:tcPr>
          <w:p>
            <w:pPr>
              <w:widowControl/>
              <w:jc w:val="left"/>
              <w:rPr>
                <w:rFonts w:eastAsia="仿宋_GB2312"/>
                <w:color w:val="000000"/>
                <w:kern w:val="0"/>
                <w:sz w:val="22"/>
              </w:rPr>
            </w:pPr>
          </w:p>
          <w:p>
            <w:pPr>
              <w:widowControl/>
              <w:jc w:val="left"/>
              <w:rPr>
                <w:rFonts w:eastAsia="仿宋_GB2312"/>
                <w:color w:val="000000"/>
                <w:kern w:val="0"/>
                <w:sz w:val="22"/>
              </w:rPr>
            </w:pPr>
            <w:r>
              <w:rPr>
                <w:rFonts w:eastAsia="仿宋_GB2312"/>
                <w:color w:val="000000"/>
                <w:kern w:val="0"/>
                <w:sz w:val="22"/>
              </w:rPr>
              <w:t>一审审核意见：经审核，该单位提供的资料原件与复印件一致、真实有效，申报稳岗返还单位（企业）营业执照性质符合规定。信息系统记录该单位裁员率为  %，未超过本市上年度末登记失业率。一审审核通过。</w:t>
            </w:r>
            <w:r>
              <w:rPr>
                <w:rFonts w:eastAsia="仿宋_GB2312"/>
                <w:color w:val="000000"/>
                <w:kern w:val="0"/>
                <w:sz w:val="22"/>
              </w:rPr>
              <w:br w:type="textWrapping"/>
            </w:r>
          </w:p>
          <w:p>
            <w:pPr>
              <w:widowControl/>
              <w:jc w:val="left"/>
              <w:rPr>
                <w:rFonts w:eastAsia="仿宋_GB2312"/>
                <w:color w:val="000000"/>
                <w:kern w:val="0"/>
                <w:sz w:val="22"/>
              </w:rPr>
            </w:pPr>
            <w:r>
              <w:rPr>
                <w:rFonts w:eastAsia="仿宋_GB2312"/>
                <w:color w:val="000000"/>
                <w:kern w:val="0"/>
                <w:sz w:val="22"/>
              </w:rPr>
              <w:t xml:space="preserve">                                         审核人：        日期：</w:t>
            </w:r>
            <w:r>
              <w:rPr>
                <w:rFonts w:eastAsia="仿宋_GB2312"/>
                <w:color w:val="000000"/>
                <w:kern w:val="0"/>
                <w:sz w:val="22"/>
              </w:rPr>
              <w:br w:type="textWrapping"/>
            </w:r>
          </w:p>
          <w:p>
            <w:pPr>
              <w:widowControl/>
              <w:jc w:val="left"/>
              <w:rPr>
                <w:rFonts w:eastAsia="仿宋_GB2312"/>
                <w:color w:val="000000"/>
                <w:kern w:val="0"/>
                <w:sz w:val="22"/>
              </w:rPr>
            </w:pPr>
            <w:r>
              <w:rPr>
                <w:rFonts w:eastAsia="仿宋_GB2312"/>
                <w:color w:val="000000"/>
                <w:kern w:val="0"/>
                <w:sz w:val="22"/>
              </w:rPr>
              <w:t xml:space="preserve">                                         移交人：        日期：</w:t>
            </w:r>
          </w:p>
          <w:p>
            <w:pPr>
              <w:widowControl/>
              <w:jc w:val="left"/>
              <w:rPr>
                <w:rFonts w:eastAsia="仿宋_GB2312"/>
                <w:color w:val="000000"/>
                <w:kern w:val="0"/>
                <w:sz w:val="22"/>
              </w:rPr>
            </w:pPr>
          </w:p>
        </w:tc>
      </w:tr>
      <w:tr>
        <w:tblPrEx>
          <w:tblCellMar>
            <w:top w:w="0" w:type="dxa"/>
            <w:left w:w="108" w:type="dxa"/>
            <w:bottom w:w="0" w:type="dxa"/>
            <w:right w:w="108" w:type="dxa"/>
          </w:tblCellMar>
        </w:tblPrEx>
        <w:trPr>
          <w:trHeight w:val="3575" w:hRule="atLeast"/>
          <w:jc w:val="center"/>
        </w:trPr>
        <w:tc>
          <w:tcPr>
            <w:tcW w:w="10381" w:type="dxa"/>
            <w:gridSpan w:val="6"/>
            <w:tcBorders>
              <w:top w:val="single" w:color="auto" w:sz="4" w:space="0"/>
              <w:left w:val="single" w:color="auto" w:sz="4" w:space="0"/>
              <w:bottom w:val="single" w:color="auto" w:sz="4" w:space="0"/>
              <w:right w:val="single" w:color="000000" w:sz="4" w:space="0"/>
            </w:tcBorders>
            <w:shd w:val="clear" w:color="auto" w:fill="auto"/>
          </w:tcPr>
          <w:p>
            <w:pPr>
              <w:widowControl/>
              <w:jc w:val="left"/>
              <w:rPr>
                <w:rFonts w:eastAsia="仿宋_GB2312"/>
                <w:color w:val="000000"/>
                <w:kern w:val="0"/>
                <w:sz w:val="22"/>
              </w:rPr>
            </w:pPr>
          </w:p>
          <w:p>
            <w:pPr>
              <w:widowControl/>
              <w:jc w:val="left"/>
              <w:rPr>
                <w:rFonts w:eastAsia="仿宋_GB2312"/>
                <w:color w:val="000000"/>
                <w:kern w:val="0"/>
                <w:sz w:val="22"/>
              </w:rPr>
            </w:pPr>
            <w:r>
              <w:rPr>
                <w:rFonts w:eastAsia="仿宋_GB2312"/>
                <w:color w:val="000000"/>
                <w:kern w:val="0"/>
                <w:sz w:val="22"/>
              </w:rPr>
              <w:t xml:space="preserve">                                       </w:t>
            </w:r>
          </w:p>
          <w:p>
            <w:pPr>
              <w:widowControl/>
              <w:ind w:firstLine="4510" w:firstLineChars="2050"/>
              <w:jc w:val="left"/>
              <w:rPr>
                <w:rFonts w:eastAsia="仿宋_GB2312"/>
                <w:color w:val="000000"/>
                <w:kern w:val="0"/>
                <w:sz w:val="22"/>
              </w:rPr>
            </w:pPr>
            <w:r>
              <w:rPr>
                <w:rFonts w:eastAsia="仿宋_GB2312"/>
                <w:color w:val="000000"/>
                <w:kern w:val="0"/>
                <w:sz w:val="22"/>
              </w:rPr>
              <w:t>接收人：        日期：</w:t>
            </w:r>
          </w:p>
          <w:p>
            <w:pPr>
              <w:widowControl/>
              <w:jc w:val="left"/>
              <w:rPr>
                <w:rFonts w:eastAsia="仿宋_GB2312"/>
                <w:color w:val="000000"/>
                <w:kern w:val="0"/>
                <w:sz w:val="22"/>
              </w:rPr>
            </w:pPr>
          </w:p>
          <w:p>
            <w:pPr>
              <w:widowControl/>
              <w:jc w:val="left"/>
              <w:rPr>
                <w:rFonts w:eastAsia="仿宋_GB2312"/>
                <w:color w:val="000000"/>
                <w:kern w:val="0"/>
                <w:sz w:val="22"/>
              </w:rPr>
            </w:pPr>
          </w:p>
          <w:p>
            <w:pPr>
              <w:widowControl/>
              <w:jc w:val="left"/>
              <w:rPr>
                <w:rFonts w:eastAsia="仿宋_GB2312"/>
                <w:color w:val="000000"/>
                <w:kern w:val="0"/>
                <w:sz w:val="22"/>
              </w:rPr>
            </w:pPr>
            <w:r>
              <w:rPr>
                <w:rFonts w:eastAsia="仿宋_GB2312"/>
                <w:color w:val="000000"/>
                <w:kern w:val="0"/>
                <w:sz w:val="22"/>
              </w:rPr>
              <w:t>二审审核意见：</w:t>
            </w:r>
          </w:p>
          <w:p>
            <w:pPr>
              <w:widowControl/>
              <w:jc w:val="left"/>
              <w:rPr>
                <w:rFonts w:eastAsia="仿宋_GB2312"/>
                <w:color w:val="000000"/>
                <w:kern w:val="0"/>
                <w:sz w:val="22"/>
              </w:rPr>
            </w:pPr>
          </w:p>
          <w:p>
            <w:pPr>
              <w:widowControl/>
              <w:jc w:val="left"/>
              <w:rPr>
                <w:rFonts w:eastAsia="仿宋_GB2312"/>
                <w:color w:val="000000"/>
                <w:kern w:val="0"/>
                <w:sz w:val="22"/>
              </w:rPr>
            </w:pPr>
          </w:p>
          <w:p>
            <w:pPr>
              <w:widowControl/>
              <w:ind w:firstLine="1320" w:firstLineChars="600"/>
              <w:jc w:val="left"/>
              <w:rPr>
                <w:rFonts w:eastAsia="仿宋_GB2312"/>
                <w:color w:val="000000"/>
                <w:kern w:val="0"/>
                <w:sz w:val="22"/>
              </w:rPr>
            </w:pPr>
            <w:r>
              <w:rPr>
                <w:rFonts w:eastAsia="仿宋_GB2312"/>
                <w:color w:val="000000"/>
                <w:kern w:val="0"/>
                <w:sz w:val="22"/>
              </w:rPr>
              <w:t xml:space="preserve">                          　 审核人：        日期：</w:t>
            </w:r>
          </w:p>
          <w:p>
            <w:pPr>
              <w:widowControl/>
              <w:ind w:firstLine="1320" w:firstLineChars="600"/>
              <w:jc w:val="left"/>
              <w:rPr>
                <w:rFonts w:eastAsia="仿宋_GB2312"/>
                <w:color w:val="000000"/>
                <w:kern w:val="0"/>
                <w:sz w:val="22"/>
              </w:rPr>
            </w:pPr>
          </w:p>
        </w:tc>
      </w:tr>
    </w:tbl>
    <w:p>
      <w:pPr>
        <w:spacing w:line="400" w:lineRule="exact"/>
        <w:jc w:val="left"/>
        <w:rPr>
          <w:rFonts w:eastAsia="黑体"/>
          <w:sz w:val="32"/>
          <w:szCs w:val="32"/>
        </w:rPr>
      </w:pPr>
    </w:p>
    <w:p>
      <w:pPr>
        <w:spacing w:line="400" w:lineRule="exact"/>
        <w:jc w:val="left"/>
        <w:rPr>
          <w:rFonts w:eastAsia="黑体"/>
          <w:sz w:val="32"/>
          <w:szCs w:val="32"/>
        </w:rPr>
      </w:pPr>
    </w:p>
    <w:p>
      <w:pPr>
        <w:spacing w:line="400" w:lineRule="exact"/>
        <w:jc w:val="left"/>
        <w:rPr>
          <w:rFonts w:eastAsia="黑体"/>
          <w:sz w:val="32"/>
          <w:szCs w:val="32"/>
        </w:rPr>
      </w:pPr>
    </w:p>
    <w:p>
      <w:pPr>
        <w:spacing w:line="400" w:lineRule="exact"/>
        <w:jc w:val="left"/>
        <w:rPr>
          <w:rFonts w:eastAsia="黑体"/>
          <w:sz w:val="32"/>
          <w:szCs w:val="32"/>
        </w:rPr>
      </w:pPr>
      <w:r>
        <w:rPr>
          <w:rFonts w:eastAsia="黑体"/>
          <w:sz w:val="32"/>
          <w:szCs w:val="32"/>
        </w:rPr>
        <w:t>附6</w:t>
      </w:r>
    </w:p>
    <w:p>
      <w:pPr>
        <w:jc w:val="center"/>
        <w:rPr>
          <w:rFonts w:eastAsia="方正小标宋简体"/>
          <w:w w:val="90"/>
          <w:sz w:val="44"/>
          <w:szCs w:val="44"/>
        </w:rPr>
      </w:pPr>
      <w:r>
        <w:rPr>
          <w:rFonts w:eastAsia="方正小标宋简体"/>
          <w:w w:val="90"/>
          <w:sz w:val="44"/>
          <w:szCs w:val="44"/>
        </w:rPr>
        <w:t>失业保险稳岗返网上申请流程</w:t>
      </w:r>
    </w:p>
    <w:p>
      <w:pPr>
        <w:spacing w:line="640" w:lineRule="exact"/>
        <w:ind w:firstLine="640" w:firstLineChars="200"/>
        <w:rPr>
          <w:rFonts w:eastAsia="黑体"/>
          <w:sz w:val="32"/>
          <w:szCs w:val="32"/>
        </w:rPr>
      </w:pPr>
      <w:r>
        <w:rPr>
          <w:rFonts w:eastAsia="黑体"/>
          <w:sz w:val="32"/>
          <w:szCs w:val="32"/>
        </w:rPr>
        <w:t>一、系统要求</w:t>
      </w:r>
    </w:p>
    <w:p>
      <w:pPr>
        <w:spacing w:line="640" w:lineRule="exact"/>
        <w:ind w:firstLine="640" w:firstLineChars="200"/>
        <w:rPr>
          <w:rFonts w:eastAsia="仿宋_GB2312"/>
          <w:sz w:val="32"/>
          <w:szCs w:val="32"/>
        </w:rPr>
      </w:pPr>
      <w:r>
        <w:rPr>
          <w:rFonts w:eastAsia="仿宋_GB2312"/>
          <w:sz w:val="32"/>
          <w:szCs w:val="32"/>
        </w:rPr>
        <w:t>电脑操作系统建议Windows XP 或Windows 7；浏览器建议IE浏览器，版本为IE8.0或IE9；Adobe Flash Player建议18及以下版本。</w:t>
      </w:r>
    </w:p>
    <w:p>
      <w:pPr>
        <w:spacing w:line="640" w:lineRule="exact"/>
        <w:ind w:firstLine="640" w:firstLineChars="200"/>
        <w:rPr>
          <w:rFonts w:eastAsia="仿宋_GB2312"/>
          <w:sz w:val="32"/>
          <w:szCs w:val="32"/>
        </w:rPr>
      </w:pPr>
      <w:r>
        <w:rPr>
          <w:rFonts w:eastAsia="仿宋_GB2312"/>
          <w:sz w:val="32"/>
          <w:szCs w:val="32"/>
        </w:rPr>
        <w:t xml:space="preserve"> </w:t>
      </w:r>
      <w:r>
        <w:rPr>
          <w:rFonts w:eastAsia="黑体"/>
          <w:sz w:val="32"/>
          <w:szCs w:val="32"/>
        </w:rPr>
        <w:t>二、申报流程</w:t>
      </w:r>
    </w:p>
    <w:p>
      <w:pPr>
        <w:spacing w:line="640" w:lineRule="exact"/>
        <w:ind w:firstLine="640" w:firstLineChars="200"/>
        <w:rPr>
          <w:rFonts w:eastAsia="仿宋_GB2312"/>
          <w:sz w:val="32"/>
          <w:szCs w:val="32"/>
        </w:rPr>
      </w:pPr>
      <w:r>
        <w:rPr>
          <w:rFonts w:eastAsia="仿宋_GB2312"/>
          <w:sz w:val="32"/>
          <w:szCs w:val="32"/>
        </w:rPr>
        <w:t>（一）第一次申请失业保险稳岗返的企业，需先在参保地失业保险经办机构进行企业认定。认定通过的，经办机构将开通该企业申请失业保险稳岗返网上的权限。2020年1月1日前已申请了失业保险稳岗返的企业经办机构已统一开通。</w:t>
      </w:r>
    </w:p>
    <w:p>
      <w:pPr>
        <w:spacing w:line="640" w:lineRule="exact"/>
        <w:ind w:firstLine="640" w:firstLineChars="200"/>
        <w:rPr>
          <w:rFonts w:eastAsia="仿宋_GB2312"/>
          <w:sz w:val="32"/>
          <w:szCs w:val="32"/>
        </w:rPr>
      </w:pPr>
      <w:r>
        <w:rPr>
          <w:rFonts w:eastAsia="仿宋_GB2312"/>
          <w:sz w:val="32"/>
          <w:szCs w:val="32"/>
        </w:rPr>
        <w:t>（二）企业访问</w:t>
      </w:r>
      <w:r>
        <w:rPr>
          <w:rFonts w:hint="eastAsia" w:eastAsia="仿宋_GB2312"/>
          <w:sz w:val="32"/>
          <w:szCs w:val="32"/>
        </w:rPr>
        <w:t>成都</w:t>
      </w:r>
      <w:r>
        <w:rPr>
          <w:rFonts w:eastAsia="仿宋_GB2312"/>
          <w:sz w:val="32"/>
          <w:szCs w:val="32"/>
        </w:rPr>
        <w:t>市人力资源和社会保障局官网</w:t>
      </w:r>
      <w:r>
        <w:rPr>
          <w:rFonts w:hint="eastAsia" w:eastAsia="仿宋_GB2312"/>
          <w:sz w:val="32"/>
          <w:szCs w:val="32"/>
        </w:rPr>
        <w:t>（</w:t>
      </w:r>
      <w:r>
        <w:fldChar w:fldCharType="begin"/>
      </w:r>
      <w:r>
        <w:instrText xml:space="preserve"> HYPERLINK "http://cdhrss.chengdu.gov.cn/" </w:instrText>
      </w:r>
      <w:r>
        <w:fldChar w:fldCharType="separate"/>
      </w:r>
      <w:r>
        <w:rPr>
          <w:rStyle w:val="7"/>
          <w:rFonts w:eastAsia="仿宋_GB2312"/>
          <w:sz w:val="32"/>
          <w:szCs w:val="32"/>
        </w:rPr>
        <w:t>http://cdhrss.chengdu.gov.cn/</w:t>
      </w:r>
      <w:r>
        <w:rPr>
          <w:rStyle w:val="7"/>
          <w:rFonts w:eastAsia="仿宋_GB2312"/>
          <w:sz w:val="32"/>
          <w:szCs w:val="32"/>
        </w:rPr>
        <w:fldChar w:fldCharType="end"/>
      </w:r>
      <w:r>
        <w:rPr>
          <w:rFonts w:hint="eastAsia" w:eastAsia="仿宋_GB2312"/>
          <w:sz w:val="32"/>
          <w:szCs w:val="32"/>
        </w:rPr>
        <w:t>）</w:t>
      </w:r>
      <w:r>
        <w:rPr>
          <w:rFonts w:eastAsia="仿宋_GB2312"/>
          <w:sz w:val="32"/>
          <w:szCs w:val="32"/>
        </w:rPr>
        <w:t>，进入“单位服务”中的“就业网上经办”页面，插入K盘并录入K盘密码进行登录。未申请K盘的企业，请先向四川省数字证书认证管理中心（成都市二环路北一段四号成都市劳动保障大楼15楼）咨询并申请。</w:t>
      </w:r>
    </w:p>
    <w:p>
      <w:pPr>
        <w:spacing w:line="640" w:lineRule="exact"/>
        <w:ind w:firstLine="640" w:firstLineChars="200"/>
        <w:rPr>
          <w:rFonts w:eastAsia="仿宋_GB2312"/>
          <w:sz w:val="32"/>
          <w:szCs w:val="32"/>
        </w:rPr>
      </w:pPr>
      <w:r>
        <w:rPr>
          <w:rFonts w:eastAsia="仿宋_GB2312"/>
          <w:sz w:val="32"/>
          <w:szCs w:val="32"/>
        </w:rPr>
        <w:t>（三）登录后，进入失业保险稳岗返申请模块。在失业保险稳岗返申请录入企业相关信息并上传申请资料（扫描或照片）。</w:t>
      </w:r>
    </w:p>
    <w:p>
      <w:pPr>
        <w:spacing w:line="640" w:lineRule="exact"/>
        <w:ind w:firstLine="640" w:firstLineChars="200"/>
        <w:rPr>
          <w:rFonts w:eastAsia="仿宋_GB2312"/>
          <w:sz w:val="32"/>
          <w:szCs w:val="32"/>
        </w:rPr>
      </w:pPr>
      <w:r>
        <w:rPr>
          <w:rFonts w:eastAsia="仿宋_GB2312"/>
          <w:sz w:val="32"/>
          <w:szCs w:val="32"/>
        </w:rPr>
        <w:t>（四）递交书面申请资料（资料上注明系统编号，系统编号在网上申请时生成，需记录）。</w:t>
      </w:r>
    </w:p>
    <w:p>
      <w:pPr>
        <w:spacing w:line="640" w:lineRule="exact"/>
        <w:ind w:firstLine="640" w:firstLineChars="200"/>
        <w:rPr>
          <w:rFonts w:eastAsia="黑体"/>
          <w:sz w:val="32"/>
          <w:szCs w:val="32"/>
        </w:rPr>
      </w:pPr>
      <w:r>
        <w:rPr>
          <w:rFonts w:eastAsia="黑体"/>
          <w:sz w:val="32"/>
          <w:szCs w:val="32"/>
        </w:rPr>
        <w:t>三、其他</w:t>
      </w:r>
    </w:p>
    <w:p>
      <w:pPr>
        <w:spacing w:line="640" w:lineRule="exact"/>
        <w:ind w:firstLine="640" w:firstLineChars="200"/>
        <w:rPr>
          <w:rFonts w:eastAsia="仿宋_GB2312"/>
          <w:sz w:val="32"/>
          <w:szCs w:val="32"/>
        </w:rPr>
      </w:pPr>
      <w:r>
        <w:rPr>
          <w:rFonts w:eastAsia="仿宋_GB2312"/>
          <w:sz w:val="32"/>
          <w:szCs w:val="32"/>
        </w:rPr>
        <w:t>劳务派遣单位、人力资源服务机构和《营业执照》上有“劳务派遣”、“社保代理”、“劳务外包”、“劳务分包”等经营范围的企业仍通过窗口申报。</w:t>
      </w:r>
    </w:p>
    <w:p>
      <w:pPr>
        <w:spacing w:line="640" w:lineRule="exact"/>
        <w:rPr>
          <w:rFonts w:eastAsia="仿宋_GB2312"/>
          <w:sz w:val="32"/>
          <w:szCs w:val="32"/>
        </w:rPr>
      </w:pPr>
    </w:p>
    <w:p>
      <w:pPr>
        <w:tabs>
          <w:tab w:val="left" w:pos="7513"/>
        </w:tabs>
        <w:spacing w:line="540" w:lineRule="exact"/>
        <w:jc w:val="left"/>
        <w:rPr>
          <w:rFonts w:hint="eastAsia" w:ascii="黑体" w:hAnsi="黑体" w:eastAsia="黑体" w:cs="黑体"/>
          <w:b/>
          <w:bCs/>
          <w:color w:val="FF0000"/>
          <w:sz w:val="32"/>
          <w:szCs w:val="32"/>
        </w:rPr>
      </w:pPr>
      <w:r>
        <w:rPr>
          <w:rFonts w:hint="eastAsia" w:ascii="黑体" w:hAnsi="黑体" w:eastAsia="黑体" w:cs="黑体"/>
          <w:b/>
          <w:bCs/>
          <w:color w:val="FF0000"/>
          <w:sz w:val="32"/>
          <w:szCs w:val="32"/>
        </w:rPr>
        <w:t>附件2</w:t>
      </w:r>
    </w:p>
    <w:p>
      <w:pPr>
        <w:tabs>
          <w:tab w:val="left" w:pos="7513"/>
        </w:tabs>
        <w:spacing w:line="560" w:lineRule="exact"/>
        <w:jc w:val="left"/>
        <w:rPr>
          <w:rFonts w:eastAsia="黑体"/>
          <w:sz w:val="32"/>
          <w:szCs w:val="32"/>
        </w:rPr>
      </w:pPr>
    </w:p>
    <w:p>
      <w:pPr>
        <w:spacing w:line="560" w:lineRule="exact"/>
        <w:jc w:val="center"/>
        <w:rPr>
          <w:rFonts w:eastAsia="方正小标宋简体"/>
          <w:sz w:val="44"/>
          <w:szCs w:val="44"/>
        </w:rPr>
      </w:pPr>
      <w:r>
        <w:rPr>
          <w:rFonts w:eastAsia="方正小标宋简体"/>
          <w:sz w:val="44"/>
          <w:szCs w:val="44"/>
        </w:rPr>
        <w:t>关于发放医疗防疫物资生产企业</w:t>
      </w:r>
    </w:p>
    <w:p>
      <w:pPr>
        <w:spacing w:line="560" w:lineRule="exact"/>
        <w:jc w:val="center"/>
        <w:rPr>
          <w:rFonts w:eastAsia="方正小标宋简体"/>
          <w:sz w:val="44"/>
          <w:szCs w:val="44"/>
        </w:rPr>
      </w:pPr>
      <w:r>
        <w:rPr>
          <w:rFonts w:eastAsia="方正小标宋简体"/>
          <w:sz w:val="44"/>
          <w:szCs w:val="44"/>
        </w:rPr>
        <w:t>扩产能一次性吸纳就业补贴的实施细则</w:t>
      </w:r>
    </w:p>
    <w:p>
      <w:pPr>
        <w:spacing w:line="560" w:lineRule="exact"/>
        <w:jc w:val="left"/>
        <w:rPr>
          <w:rFonts w:eastAsia="仿宋_GB2312"/>
          <w:szCs w:val="32"/>
        </w:rPr>
      </w:pPr>
    </w:p>
    <w:p>
      <w:pPr>
        <w:pStyle w:val="4"/>
        <w:shd w:val="clear" w:color="auto" w:fill="FFFFFF"/>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依据</w:t>
      </w:r>
      <w:r>
        <w:rPr>
          <w:rFonts w:ascii="Times New Roman" w:hAnsi="Times New Roman" w:eastAsia="仿宋_GB2312" w:cs="Times New Roman"/>
          <w:sz w:val="32"/>
          <w:szCs w:val="32"/>
        </w:rPr>
        <w:t>人社部等五部委《关于做好疫情防控期间有关就业工作的通知》（人社部明电〔2020〕2号）、</w:t>
      </w:r>
      <w:r>
        <w:rPr>
          <w:rFonts w:ascii="Times New Roman" w:hAnsi="Times New Roman" w:eastAsia="仿宋_GB2312" w:cs="Times New Roman"/>
          <w:color w:val="000000"/>
          <w:sz w:val="32"/>
          <w:szCs w:val="32"/>
        </w:rPr>
        <w:t>《成都市人民政府关于印发有效应对疫情稳定经济运行20条政策措施的通知》（成府发〔2020〕3号）</w:t>
      </w:r>
      <w:r>
        <w:rPr>
          <w:rFonts w:ascii="Times New Roman" w:hAnsi="Times New Roman" w:eastAsia="仿宋_GB2312" w:cs="Times New Roman"/>
          <w:sz w:val="32"/>
          <w:szCs w:val="32"/>
        </w:rPr>
        <w:t>，现将发放全市医疗防疫物资生产企业扩产能一次性吸纳就业补贴实施细则明确如下。</w:t>
      </w:r>
    </w:p>
    <w:p>
      <w:pPr>
        <w:spacing w:line="560" w:lineRule="exact"/>
        <w:ind w:firstLine="645"/>
        <w:rPr>
          <w:rFonts w:eastAsia="黑体"/>
          <w:sz w:val="32"/>
          <w:szCs w:val="32"/>
        </w:rPr>
      </w:pPr>
      <w:r>
        <w:rPr>
          <w:rFonts w:eastAsia="黑体"/>
          <w:sz w:val="32"/>
          <w:szCs w:val="32"/>
        </w:rPr>
        <w:t>一、补贴对象和条件</w:t>
      </w:r>
    </w:p>
    <w:p>
      <w:pPr>
        <w:spacing w:line="560" w:lineRule="exact"/>
        <w:ind w:firstLine="645"/>
        <w:rPr>
          <w:rFonts w:eastAsia="仿宋_GB2312"/>
          <w:sz w:val="32"/>
          <w:szCs w:val="32"/>
        </w:rPr>
      </w:pPr>
      <w:r>
        <w:rPr>
          <w:rFonts w:eastAsia="仿宋_GB2312"/>
          <w:sz w:val="32"/>
          <w:szCs w:val="32"/>
        </w:rPr>
        <w:t>在应对新型冠状病毒感染肺炎疫情期间，成都市医疗防疫物资生产企业因扩大产能需要，每新招用一名职工并缴纳社保1个月及以上</w:t>
      </w:r>
      <w:r>
        <w:rPr>
          <w:rFonts w:hint="eastAsia" w:eastAsia="仿宋_GB2312"/>
          <w:sz w:val="32"/>
          <w:szCs w:val="32"/>
        </w:rPr>
        <w:t>的</w:t>
      </w:r>
      <w:r>
        <w:rPr>
          <w:rFonts w:eastAsia="仿宋_GB2312"/>
          <w:sz w:val="32"/>
          <w:szCs w:val="32"/>
        </w:rPr>
        <w:t>，可向参保关系所在的市或区（市）县公共就业服务机构申领一次性吸纳就业补贴。</w:t>
      </w:r>
    </w:p>
    <w:p>
      <w:pPr>
        <w:spacing w:line="560" w:lineRule="exact"/>
        <w:ind w:firstLine="645"/>
        <w:rPr>
          <w:rFonts w:eastAsia="仿宋_GB2312"/>
          <w:sz w:val="32"/>
          <w:szCs w:val="32"/>
        </w:rPr>
      </w:pPr>
      <w:r>
        <w:rPr>
          <w:rFonts w:eastAsia="仿宋_GB2312"/>
          <w:sz w:val="32"/>
          <w:szCs w:val="32"/>
        </w:rPr>
        <w:t>医疗防疫物资生产企业名单由市新型冠状病毒感染肺炎疫情防控指挥部应急保障组牵头</w:t>
      </w:r>
      <w:r>
        <w:rPr>
          <w:rFonts w:hint="eastAsia" w:eastAsia="仿宋_GB2312"/>
          <w:sz w:val="32"/>
          <w:szCs w:val="32"/>
        </w:rPr>
        <w:t>的</w:t>
      </w:r>
      <w:r>
        <w:rPr>
          <w:rFonts w:eastAsia="仿宋_GB2312"/>
          <w:sz w:val="32"/>
          <w:szCs w:val="32"/>
        </w:rPr>
        <w:t>相关市级部门提供，由市人社局另行下发。</w:t>
      </w:r>
    </w:p>
    <w:p>
      <w:pPr>
        <w:spacing w:line="560" w:lineRule="exact"/>
        <w:ind w:firstLine="645"/>
        <w:rPr>
          <w:rFonts w:eastAsia="黑体"/>
          <w:sz w:val="32"/>
          <w:szCs w:val="32"/>
        </w:rPr>
      </w:pPr>
      <w:r>
        <w:rPr>
          <w:rFonts w:eastAsia="黑体"/>
          <w:sz w:val="32"/>
          <w:szCs w:val="32"/>
        </w:rPr>
        <w:t>二、补贴标准</w:t>
      </w:r>
    </w:p>
    <w:p>
      <w:pPr>
        <w:spacing w:line="560" w:lineRule="exact"/>
        <w:ind w:firstLine="640" w:firstLineChars="200"/>
        <w:jc w:val="left"/>
        <w:rPr>
          <w:rFonts w:eastAsia="仿宋_GB2312"/>
          <w:sz w:val="32"/>
          <w:szCs w:val="32"/>
        </w:rPr>
      </w:pPr>
      <w:r>
        <w:rPr>
          <w:rFonts w:eastAsia="仿宋_GB2312"/>
          <w:sz w:val="32"/>
          <w:szCs w:val="32"/>
        </w:rPr>
        <w:t>医疗防疫物资生产企业扩产能一次性吸纳就业补贴标准为2000元/人。</w:t>
      </w:r>
    </w:p>
    <w:p>
      <w:pPr>
        <w:spacing w:line="560" w:lineRule="exact"/>
        <w:ind w:firstLine="640" w:firstLineChars="200"/>
        <w:jc w:val="left"/>
        <w:rPr>
          <w:rFonts w:eastAsia="黑体"/>
          <w:sz w:val="32"/>
          <w:szCs w:val="32"/>
        </w:rPr>
      </w:pPr>
      <w:r>
        <w:rPr>
          <w:rFonts w:eastAsia="黑体"/>
          <w:sz w:val="32"/>
          <w:szCs w:val="32"/>
        </w:rPr>
        <w:t>三、所需资料</w:t>
      </w:r>
    </w:p>
    <w:p>
      <w:pPr>
        <w:spacing w:line="560" w:lineRule="exact"/>
        <w:ind w:firstLine="645"/>
        <w:rPr>
          <w:rFonts w:eastAsia="仿宋_GB2312"/>
          <w:sz w:val="32"/>
          <w:szCs w:val="32"/>
        </w:rPr>
      </w:pPr>
      <w:r>
        <w:rPr>
          <w:rFonts w:eastAsia="仿宋_GB2312"/>
          <w:sz w:val="32"/>
          <w:szCs w:val="32"/>
        </w:rPr>
        <w:t>（一）《成都市医疗防疫物资生产企业扩产能一次性吸纳就业补贴申报表》（附件1）</w:t>
      </w:r>
    </w:p>
    <w:p>
      <w:pPr>
        <w:autoSpaceDE w:val="0"/>
        <w:autoSpaceDN w:val="0"/>
        <w:adjustRightInd w:val="0"/>
        <w:spacing w:line="560" w:lineRule="exact"/>
        <w:ind w:firstLine="697" w:firstLineChars="218"/>
        <w:rPr>
          <w:rFonts w:eastAsia="仿宋_GB2312"/>
          <w:sz w:val="32"/>
          <w:szCs w:val="32"/>
        </w:rPr>
      </w:pPr>
      <w:r>
        <w:rPr>
          <w:rFonts w:eastAsia="仿宋_GB2312"/>
          <w:sz w:val="32"/>
          <w:szCs w:val="32"/>
        </w:rPr>
        <w:t>（二）《成都市医疗防疫物资生产企业疫情防控期间新招用职工花名册》（附件2）</w:t>
      </w:r>
    </w:p>
    <w:p>
      <w:pPr>
        <w:spacing w:line="560" w:lineRule="exact"/>
        <w:ind w:firstLine="645"/>
        <w:rPr>
          <w:rFonts w:eastAsia="黑体"/>
          <w:sz w:val="32"/>
          <w:szCs w:val="32"/>
        </w:rPr>
      </w:pPr>
      <w:r>
        <w:rPr>
          <w:rFonts w:eastAsia="黑体"/>
          <w:sz w:val="32"/>
          <w:szCs w:val="32"/>
        </w:rPr>
        <w:t>四、资金渠道</w:t>
      </w:r>
    </w:p>
    <w:p>
      <w:pPr>
        <w:spacing w:line="560" w:lineRule="exact"/>
        <w:ind w:firstLine="645"/>
        <w:rPr>
          <w:rFonts w:eastAsia="仿宋_GB2312"/>
          <w:sz w:val="32"/>
          <w:szCs w:val="32"/>
        </w:rPr>
      </w:pPr>
      <w:r>
        <w:rPr>
          <w:rFonts w:eastAsia="仿宋_GB2312"/>
          <w:sz w:val="32"/>
          <w:szCs w:val="32"/>
        </w:rPr>
        <w:t>医疗防疫物资生产企业扩产能一次性吸纳就业补贴由就业创业补助资金列支。</w:t>
      </w:r>
    </w:p>
    <w:p>
      <w:pPr>
        <w:spacing w:line="560" w:lineRule="exact"/>
        <w:ind w:firstLine="645"/>
        <w:rPr>
          <w:rFonts w:eastAsia="黑体"/>
          <w:sz w:val="32"/>
          <w:szCs w:val="32"/>
        </w:rPr>
      </w:pPr>
      <w:r>
        <w:rPr>
          <w:rFonts w:eastAsia="黑体"/>
          <w:sz w:val="32"/>
          <w:szCs w:val="32"/>
        </w:rPr>
        <w:t>五、补贴申报和拨付流程</w:t>
      </w:r>
    </w:p>
    <w:p>
      <w:pPr>
        <w:spacing w:line="560" w:lineRule="exact"/>
        <w:ind w:firstLine="640" w:firstLineChars="200"/>
        <w:rPr>
          <w:rFonts w:eastAsia="仿宋_GB2312"/>
          <w:sz w:val="32"/>
          <w:szCs w:val="32"/>
        </w:rPr>
      </w:pPr>
      <w:r>
        <w:rPr>
          <w:rFonts w:eastAsia="仿宋_GB2312"/>
          <w:sz w:val="32"/>
          <w:szCs w:val="32"/>
        </w:rPr>
        <w:t>符合条件的医疗防疫物资生产企业通过CA数字证书登录“成都市统筹城乡劳动保障四维基本公共服务体系管理信息系统”中的“医疗防疫物资企业吸纳就业补贴模块”，</w:t>
      </w:r>
      <w:r>
        <w:rPr>
          <w:rFonts w:eastAsia="仿宋_GB2312"/>
          <w:kern w:val="0"/>
          <w:sz w:val="32"/>
          <w:szCs w:val="32"/>
        </w:rPr>
        <w:t>填报上传</w:t>
      </w:r>
      <w:r>
        <w:rPr>
          <w:rFonts w:eastAsia="仿宋_GB2312"/>
          <w:sz w:val="32"/>
          <w:szCs w:val="32"/>
        </w:rPr>
        <w:t>所需资料。尚未注册CA数字证书的企业，可登陆成都市人力资源和社会保障局官网</w:t>
      </w:r>
      <w:r>
        <w:rPr>
          <w:rFonts w:hint="eastAsia" w:eastAsia="仿宋_GB2312"/>
          <w:sz w:val="32"/>
          <w:szCs w:val="32"/>
        </w:rPr>
        <w:t>（</w:t>
      </w:r>
      <w:r>
        <w:fldChar w:fldCharType="begin"/>
      </w:r>
      <w:r>
        <w:instrText xml:space="preserve"> HYPERLINK "http://cdhrss.chengdu.gov.cn/" </w:instrText>
      </w:r>
      <w:r>
        <w:fldChar w:fldCharType="separate"/>
      </w:r>
      <w:r>
        <w:rPr>
          <w:rStyle w:val="7"/>
          <w:rFonts w:eastAsia="仿宋_GB2312"/>
          <w:sz w:val="32"/>
          <w:szCs w:val="32"/>
        </w:rPr>
        <w:t>http://cdhrss.chengdu.gov.cn/</w:t>
      </w:r>
      <w:r>
        <w:rPr>
          <w:rStyle w:val="7"/>
          <w:rFonts w:eastAsia="仿宋_GB2312"/>
          <w:sz w:val="32"/>
          <w:szCs w:val="32"/>
        </w:rPr>
        <w:fldChar w:fldCharType="end"/>
      </w:r>
      <w:r>
        <w:rPr>
          <w:rFonts w:hint="eastAsia" w:eastAsia="仿宋_GB2312"/>
          <w:sz w:val="32"/>
          <w:szCs w:val="32"/>
        </w:rPr>
        <w:t>）</w:t>
      </w:r>
      <w:r>
        <w:rPr>
          <w:rFonts w:eastAsia="仿宋_GB2312"/>
          <w:sz w:val="32"/>
          <w:szCs w:val="32"/>
        </w:rPr>
        <w:t>进行在线注册办理，或联系所在地公共就业服务机构预约临柜办理。</w:t>
      </w:r>
    </w:p>
    <w:p>
      <w:pPr>
        <w:spacing w:line="560" w:lineRule="exact"/>
        <w:ind w:firstLine="645"/>
        <w:rPr>
          <w:rFonts w:eastAsia="仿宋_GB2312"/>
          <w:sz w:val="32"/>
          <w:szCs w:val="32"/>
        </w:rPr>
      </w:pPr>
      <w:r>
        <w:rPr>
          <w:rFonts w:eastAsia="仿宋_GB2312"/>
          <w:sz w:val="32"/>
          <w:szCs w:val="32"/>
        </w:rPr>
        <w:t>公共就业服务机构审核通过后，按程序报同级财政部门审核，待财政部门按规定将补贴资金划拨至就业创业补贴资金支出账户后，及时将补贴资金拨付至申报企业在银行开立的基本账户。</w:t>
      </w:r>
    </w:p>
    <w:p>
      <w:pPr>
        <w:autoSpaceDE w:val="0"/>
        <w:autoSpaceDN w:val="0"/>
        <w:adjustRightInd w:val="0"/>
        <w:spacing w:line="560" w:lineRule="exact"/>
        <w:ind w:firstLine="640" w:firstLineChars="200"/>
        <w:rPr>
          <w:kern w:val="0"/>
          <w:sz w:val="44"/>
          <w:szCs w:val="44"/>
        </w:rPr>
      </w:pPr>
      <w:r>
        <w:rPr>
          <w:rFonts w:eastAsia="仿宋_GB2312"/>
          <w:color w:val="000000"/>
          <w:sz w:val="32"/>
          <w:szCs w:val="32"/>
        </w:rPr>
        <w:t>本细则自印发之日起施行，有效期至成都市新型冠状病毒感染肺炎疫情防控指挥部撤销。</w:t>
      </w:r>
      <w:r>
        <w:rPr>
          <w:rFonts w:hint="eastAsia" w:eastAsia="仿宋_GB2312"/>
          <w:color w:val="000000"/>
          <w:sz w:val="32"/>
          <w:szCs w:val="32"/>
        </w:rPr>
        <w:t>国家</w:t>
      </w:r>
      <w:r>
        <w:rPr>
          <w:rFonts w:eastAsia="仿宋_GB2312"/>
          <w:color w:val="000000"/>
          <w:sz w:val="32"/>
          <w:szCs w:val="32"/>
        </w:rPr>
        <w:t>、省出台新的相关政策措施，遵照其执行。</w:t>
      </w:r>
    </w:p>
    <w:p>
      <w:pPr>
        <w:autoSpaceDE w:val="0"/>
        <w:autoSpaceDN w:val="0"/>
        <w:adjustRightInd w:val="0"/>
        <w:spacing w:line="600" w:lineRule="exact"/>
        <w:ind w:left="1957" w:leftChars="303" w:hanging="1321" w:hangingChars="413"/>
        <w:jc w:val="left"/>
        <w:rPr>
          <w:rFonts w:hint="eastAsia" w:eastAsia="仿宋_GB2312"/>
          <w:color w:val="000000"/>
          <w:sz w:val="32"/>
          <w:szCs w:val="32"/>
        </w:rPr>
      </w:pPr>
      <w:r>
        <w:rPr>
          <w:rFonts w:hint="eastAsia" w:eastAsia="仿宋_GB2312"/>
          <w:color w:val="000000"/>
          <w:sz w:val="32"/>
          <w:szCs w:val="32"/>
        </w:rPr>
        <w:t>附件：1. 成都市医疗防疫物资生产企业扩产能一次性吸纳就业补贴申请表</w:t>
      </w:r>
    </w:p>
    <w:p>
      <w:pPr>
        <w:autoSpaceDE w:val="0"/>
        <w:autoSpaceDN w:val="0"/>
        <w:adjustRightInd w:val="0"/>
        <w:spacing w:line="600" w:lineRule="exact"/>
        <w:ind w:left="1887" w:leftChars="699" w:hanging="419" w:hangingChars="131"/>
        <w:jc w:val="left"/>
        <w:rPr>
          <w:rFonts w:hint="eastAsia" w:eastAsia="仿宋_GB2312"/>
          <w:color w:val="000000"/>
          <w:sz w:val="32"/>
          <w:szCs w:val="32"/>
        </w:rPr>
      </w:pPr>
      <w:r>
        <w:rPr>
          <w:rFonts w:hint="eastAsia" w:eastAsia="仿宋_GB2312"/>
          <w:color w:val="000000"/>
          <w:sz w:val="32"/>
          <w:szCs w:val="32"/>
        </w:rPr>
        <w:t>2. 成都市医疗防疫物资生产企业疫情防控期间新挪用职工花名册</w:t>
      </w:r>
    </w:p>
    <w:p>
      <w:pPr>
        <w:autoSpaceDE w:val="0"/>
        <w:autoSpaceDN w:val="0"/>
        <w:adjustRightInd w:val="0"/>
        <w:rPr>
          <w:rFonts w:hint="eastAsia" w:eastAsia="仿宋_GB2312"/>
          <w:color w:val="000000"/>
          <w:sz w:val="32"/>
          <w:szCs w:val="32"/>
        </w:rPr>
      </w:pPr>
    </w:p>
    <w:p>
      <w:pPr>
        <w:autoSpaceDE w:val="0"/>
        <w:autoSpaceDN w:val="0"/>
        <w:adjustRightInd w:val="0"/>
        <w:rPr>
          <w:rFonts w:eastAsia="黑体"/>
          <w:sz w:val="32"/>
          <w:szCs w:val="32"/>
        </w:rPr>
      </w:pPr>
    </w:p>
    <w:p>
      <w:pPr>
        <w:autoSpaceDE w:val="0"/>
        <w:autoSpaceDN w:val="0"/>
        <w:adjustRightInd w:val="0"/>
        <w:rPr>
          <w:rFonts w:eastAsia="黑体"/>
          <w:sz w:val="32"/>
          <w:szCs w:val="32"/>
        </w:rPr>
      </w:pPr>
    </w:p>
    <w:p>
      <w:pPr>
        <w:autoSpaceDE w:val="0"/>
        <w:autoSpaceDN w:val="0"/>
        <w:adjustRightInd w:val="0"/>
        <w:rPr>
          <w:rFonts w:eastAsia="黑体"/>
          <w:sz w:val="32"/>
          <w:szCs w:val="32"/>
        </w:rPr>
      </w:pPr>
    </w:p>
    <w:p>
      <w:pPr>
        <w:autoSpaceDE w:val="0"/>
        <w:autoSpaceDN w:val="0"/>
        <w:adjustRightInd w:val="0"/>
        <w:rPr>
          <w:rFonts w:eastAsia="黑体"/>
          <w:sz w:val="32"/>
          <w:szCs w:val="32"/>
        </w:rPr>
      </w:pPr>
    </w:p>
    <w:p>
      <w:pPr>
        <w:autoSpaceDE w:val="0"/>
        <w:autoSpaceDN w:val="0"/>
        <w:adjustRightInd w:val="0"/>
        <w:rPr>
          <w:rFonts w:eastAsia="黑体"/>
          <w:sz w:val="32"/>
          <w:szCs w:val="32"/>
        </w:rPr>
      </w:pPr>
    </w:p>
    <w:p>
      <w:pPr>
        <w:autoSpaceDE w:val="0"/>
        <w:autoSpaceDN w:val="0"/>
        <w:adjustRightInd w:val="0"/>
        <w:rPr>
          <w:rFonts w:eastAsia="黑体"/>
          <w:sz w:val="32"/>
          <w:szCs w:val="32"/>
        </w:rPr>
      </w:pPr>
    </w:p>
    <w:p>
      <w:pPr>
        <w:autoSpaceDE w:val="0"/>
        <w:autoSpaceDN w:val="0"/>
        <w:adjustRightInd w:val="0"/>
        <w:rPr>
          <w:rFonts w:eastAsia="黑体"/>
          <w:sz w:val="32"/>
          <w:szCs w:val="32"/>
        </w:rPr>
      </w:pPr>
    </w:p>
    <w:p>
      <w:pPr>
        <w:autoSpaceDE w:val="0"/>
        <w:autoSpaceDN w:val="0"/>
        <w:adjustRightInd w:val="0"/>
        <w:rPr>
          <w:rFonts w:eastAsia="黑体"/>
          <w:sz w:val="32"/>
          <w:szCs w:val="32"/>
        </w:rPr>
      </w:pPr>
    </w:p>
    <w:p>
      <w:pPr>
        <w:autoSpaceDE w:val="0"/>
        <w:autoSpaceDN w:val="0"/>
        <w:adjustRightInd w:val="0"/>
        <w:rPr>
          <w:rFonts w:eastAsia="黑体"/>
          <w:sz w:val="32"/>
          <w:szCs w:val="32"/>
        </w:rPr>
      </w:pPr>
    </w:p>
    <w:p>
      <w:pPr>
        <w:autoSpaceDE w:val="0"/>
        <w:autoSpaceDN w:val="0"/>
        <w:adjustRightInd w:val="0"/>
        <w:rPr>
          <w:rFonts w:eastAsia="黑体"/>
          <w:sz w:val="32"/>
          <w:szCs w:val="32"/>
        </w:rPr>
      </w:pPr>
    </w:p>
    <w:p>
      <w:pPr>
        <w:autoSpaceDE w:val="0"/>
        <w:autoSpaceDN w:val="0"/>
        <w:adjustRightInd w:val="0"/>
        <w:rPr>
          <w:rFonts w:eastAsia="黑体"/>
          <w:sz w:val="32"/>
          <w:szCs w:val="32"/>
        </w:rPr>
      </w:pPr>
    </w:p>
    <w:p>
      <w:pPr>
        <w:autoSpaceDE w:val="0"/>
        <w:autoSpaceDN w:val="0"/>
        <w:adjustRightInd w:val="0"/>
        <w:rPr>
          <w:rFonts w:eastAsia="黑体"/>
          <w:sz w:val="32"/>
          <w:szCs w:val="32"/>
        </w:rPr>
      </w:pPr>
    </w:p>
    <w:p>
      <w:pPr>
        <w:autoSpaceDE w:val="0"/>
        <w:autoSpaceDN w:val="0"/>
        <w:adjustRightInd w:val="0"/>
        <w:rPr>
          <w:rFonts w:eastAsia="黑体"/>
          <w:sz w:val="32"/>
          <w:szCs w:val="32"/>
        </w:rPr>
      </w:pPr>
    </w:p>
    <w:p>
      <w:pPr>
        <w:autoSpaceDE w:val="0"/>
        <w:autoSpaceDN w:val="0"/>
        <w:adjustRightInd w:val="0"/>
        <w:rPr>
          <w:rFonts w:eastAsia="黑体"/>
          <w:sz w:val="32"/>
          <w:szCs w:val="32"/>
        </w:rPr>
      </w:pPr>
    </w:p>
    <w:p>
      <w:pPr>
        <w:autoSpaceDE w:val="0"/>
        <w:autoSpaceDN w:val="0"/>
        <w:adjustRightInd w:val="0"/>
        <w:rPr>
          <w:rFonts w:eastAsia="黑体"/>
          <w:sz w:val="32"/>
          <w:szCs w:val="32"/>
        </w:rPr>
      </w:pPr>
    </w:p>
    <w:p>
      <w:pPr>
        <w:autoSpaceDE w:val="0"/>
        <w:autoSpaceDN w:val="0"/>
        <w:adjustRightInd w:val="0"/>
        <w:rPr>
          <w:rFonts w:eastAsia="黑体"/>
          <w:sz w:val="36"/>
          <w:szCs w:val="32"/>
        </w:rPr>
      </w:pPr>
      <w:r>
        <w:rPr>
          <w:rFonts w:eastAsia="黑体"/>
          <w:sz w:val="32"/>
          <w:szCs w:val="32"/>
        </w:rPr>
        <w:t>附1</w:t>
      </w:r>
    </w:p>
    <w:p>
      <w:pPr>
        <w:autoSpaceDE w:val="0"/>
        <w:autoSpaceDN w:val="0"/>
        <w:adjustRightInd w:val="0"/>
        <w:jc w:val="center"/>
        <w:rPr>
          <w:rFonts w:eastAsia="方正小标宋简体"/>
          <w:sz w:val="36"/>
          <w:szCs w:val="32"/>
        </w:rPr>
      </w:pPr>
      <w:r>
        <w:rPr>
          <w:rFonts w:eastAsia="方正小标宋简体"/>
          <w:sz w:val="36"/>
          <w:szCs w:val="32"/>
        </w:rPr>
        <w:t>成都市医疗防疫物资生产企业扩产能</w:t>
      </w:r>
    </w:p>
    <w:p>
      <w:pPr>
        <w:autoSpaceDE w:val="0"/>
        <w:autoSpaceDN w:val="0"/>
        <w:adjustRightInd w:val="0"/>
        <w:jc w:val="center"/>
        <w:rPr>
          <w:rFonts w:eastAsia="方正小标宋简体"/>
          <w:sz w:val="36"/>
          <w:szCs w:val="32"/>
        </w:rPr>
      </w:pPr>
      <w:r>
        <w:rPr>
          <w:rFonts w:eastAsia="方正小标宋简体"/>
          <w:sz w:val="36"/>
          <w:szCs w:val="32"/>
        </w:rPr>
        <w:t>一次性吸纳就业补贴申报表</w:t>
      </w:r>
    </w:p>
    <w:tbl>
      <w:tblPr>
        <w:tblStyle w:val="5"/>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1"/>
        <w:gridCol w:w="1568"/>
        <w:gridCol w:w="1248"/>
        <w:gridCol w:w="2027"/>
        <w:gridCol w:w="1471"/>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411" w:type="dxa"/>
            <w:tcBorders>
              <w:right w:val="single" w:color="auto" w:sz="4" w:space="0"/>
            </w:tcBorders>
            <w:vAlign w:val="center"/>
          </w:tcPr>
          <w:p>
            <w:pPr>
              <w:jc w:val="center"/>
              <w:rPr>
                <w:rFonts w:eastAsia="仿宋_GB2312"/>
                <w:sz w:val="28"/>
                <w:szCs w:val="21"/>
              </w:rPr>
            </w:pPr>
            <w:r>
              <w:rPr>
                <w:rFonts w:eastAsia="仿宋_GB2312"/>
                <w:sz w:val="28"/>
                <w:szCs w:val="21"/>
              </w:rPr>
              <w:t>单位社保</w:t>
            </w:r>
          </w:p>
          <w:p>
            <w:pPr>
              <w:jc w:val="center"/>
              <w:rPr>
                <w:rFonts w:eastAsia="仿宋_GB2312"/>
                <w:sz w:val="28"/>
                <w:szCs w:val="21"/>
              </w:rPr>
            </w:pPr>
            <w:r>
              <w:rPr>
                <w:rFonts w:eastAsia="仿宋_GB2312"/>
                <w:sz w:val="28"/>
                <w:szCs w:val="21"/>
              </w:rPr>
              <w:t>编码</w:t>
            </w:r>
          </w:p>
        </w:tc>
        <w:tc>
          <w:tcPr>
            <w:tcW w:w="1568" w:type="dxa"/>
            <w:tcBorders>
              <w:left w:val="single" w:color="auto" w:sz="4" w:space="0"/>
              <w:right w:val="single" w:color="auto" w:sz="4" w:space="0"/>
            </w:tcBorders>
            <w:vAlign w:val="center"/>
          </w:tcPr>
          <w:p>
            <w:pPr>
              <w:jc w:val="center"/>
              <w:rPr>
                <w:rFonts w:eastAsia="仿宋_GB2312"/>
                <w:sz w:val="28"/>
                <w:szCs w:val="21"/>
              </w:rPr>
            </w:pPr>
          </w:p>
        </w:tc>
        <w:tc>
          <w:tcPr>
            <w:tcW w:w="1248" w:type="dxa"/>
            <w:tcBorders>
              <w:left w:val="single" w:color="auto" w:sz="4" w:space="0"/>
              <w:right w:val="single" w:color="auto" w:sz="4" w:space="0"/>
            </w:tcBorders>
            <w:vAlign w:val="center"/>
          </w:tcPr>
          <w:p>
            <w:pPr>
              <w:jc w:val="center"/>
              <w:rPr>
                <w:rFonts w:eastAsia="仿宋_GB2312"/>
                <w:sz w:val="28"/>
                <w:szCs w:val="21"/>
              </w:rPr>
            </w:pPr>
            <w:r>
              <w:rPr>
                <w:rFonts w:eastAsia="仿宋_GB2312"/>
                <w:sz w:val="28"/>
                <w:szCs w:val="21"/>
              </w:rPr>
              <w:t>联系人</w:t>
            </w:r>
          </w:p>
        </w:tc>
        <w:tc>
          <w:tcPr>
            <w:tcW w:w="2027" w:type="dxa"/>
            <w:tcBorders>
              <w:left w:val="single" w:color="auto" w:sz="4" w:space="0"/>
              <w:right w:val="single" w:color="auto" w:sz="4" w:space="0"/>
            </w:tcBorders>
            <w:vAlign w:val="center"/>
          </w:tcPr>
          <w:p>
            <w:pPr>
              <w:jc w:val="center"/>
              <w:rPr>
                <w:rFonts w:eastAsia="仿宋_GB2312"/>
                <w:sz w:val="28"/>
                <w:szCs w:val="21"/>
              </w:rPr>
            </w:pPr>
          </w:p>
        </w:tc>
        <w:tc>
          <w:tcPr>
            <w:tcW w:w="1471" w:type="dxa"/>
            <w:tcBorders>
              <w:left w:val="single" w:color="auto" w:sz="4" w:space="0"/>
              <w:right w:val="single" w:color="auto" w:sz="4" w:space="0"/>
            </w:tcBorders>
            <w:vAlign w:val="center"/>
          </w:tcPr>
          <w:p>
            <w:pPr>
              <w:jc w:val="center"/>
              <w:rPr>
                <w:rFonts w:eastAsia="仿宋_GB2312"/>
                <w:sz w:val="28"/>
                <w:szCs w:val="21"/>
              </w:rPr>
            </w:pPr>
            <w:r>
              <w:rPr>
                <w:rFonts w:eastAsia="仿宋_GB2312"/>
                <w:sz w:val="28"/>
                <w:szCs w:val="21"/>
              </w:rPr>
              <w:t>联系电话</w:t>
            </w:r>
          </w:p>
        </w:tc>
        <w:tc>
          <w:tcPr>
            <w:tcW w:w="2152" w:type="dxa"/>
            <w:tcBorders>
              <w:left w:val="single" w:color="auto" w:sz="4" w:space="0"/>
            </w:tcBorders>
            <w:vAlign w:val="center"/>
          </w:tcPr>
          <w:p>
            <w:pPr>
              <w:jc w:val="center"/>
              <w:rPr>
                <w:rFonts w:eastAsia="仿宋_GB2312"/>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411" w:type="dxa"/>
            <w:tcBorders>
              <w:right w:val="single" w:color="auto" w:sz="4" w:space="0"/>
            </w:tcBorders>
            <w:vAlign w:val="center"/>
          </w:tcPr>
          <w:p>
            <w:pPr>
              <w:jc w:val="center"/>
              <w:rPr>
                <w:rFonts w:eastAsia="仿宋_GB2312"/>
                <w:sz w:val="28"/>
                <w:szCs w:val="21"/>
              </w:rPr>
            </w:pPr>
            <w:r>
              <w:rPr>
                <w:rFonts w:eastAsia="仿宋_GB2312"/>
                <w:sz w:val="28"/>
                <w:szCs w:val="21"/>
              </w:rPr>
              <w:t>企业名称</w:t>
            </w:r>
          </w:p>
        </w:tc>
        <w:tc>
          <w:tcPr>
            <w:tcW w:w="4843" w:type="dxa"/>
            <w:gridSpan w:val="3"/>
            <w:tcBorders>
              <w:left w:val="single" w:color="auto" w:sz="4" w:space="0"/>
              <w:right w:val="single" w:color="auto" w:sz="4" w:space="0"/>
            </w:tcBorders>
            <w:vAlign w:val="center"/>
          </w:tcPr>
          <w:p>
            <w:pPr>
              <w:jc w:val="center"/>
              <w:rPr>
                <w:rFonts w:eastAsia="仿宋_GB2312"/>
                <w:sz w:val="28"/>
                <w:szCs w:val="21"/>
              </w:rPr>
            </w:pPr>
          </w:p>
        </w:tc>
        <w:tc>
          <w:tcPr>
            <w:tcW w:w="1471" w:type="dxa"/>
            <w:tcBorders>
              <w:left w:val="single" w:color="auto" w:sz="4" w:space="0"/>
              <w:right w:val="single" w:color="auto" w:sz="4" w:space="0"/>
            </w:tcBorders>
            <w:vAlign w:val="center"/>
          </w:tcPr>
          <w:p>
            <w:pPr>
              <w:jc w:val="center"/>
              <w:rPr>
                <w:rFonts w:eastAsia="仿宋_GB2312"/>
                <w:sz w:val="28"/>
                <w:szCs w:val="21"/>
              </w:rPr>
            </w:pPr>
            <w:r>
              <w:rPr>
                <w:rFonts w:eastAsia="仿宋_GB2312"/>
                <w:sz w:val="28"/>
                <w:szCs w:val="21"/>
              </w:rPr>
              <w:t>企业地址</w:t>
            </w:r>
          </w:p>
        </w:tc>
        <w:tc>
          <w:tcPr>
            <w:tcW w:w="2152" w:type="dxa"/>
            <w:tcBorders>
              <w:left w:val="single" w:color="auto" w:sz="4" w:space="0"/>
            </w:tcBorders>
            <w:vAlign w:val="center"/>
          </w:tcPr>
          <w:p>
            <w:pPr>
              <w:jc w:val="center"/>
              <w:rPr>
                <w:rFonts w:eastAsia="仿宋_GB2312"/>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jc w:val="center"/>
        </w:trPr>
        <w:tc>
          <w:tcPr>
            <w:tcW w:w="1411" w:type="dxa"/>
            <w:tcBorders>
              <w:right w:val="single" w:color="auto" w:sz="4" w:space="0"/>
            </w:tcBorders>
            <w:vAlign w:val="center"/>
          </w:tcPr>
          <w:p>
            <w:pPr>
              <w:jc w:val="center"/>
              <w:rPr>
                <w:rFonts w:eastAsia="仿宋_GB2312"/>
                <w:sz w:val="28"/>
                <w:szCs w:val="21"/>
              </w:rPr>
            </w:pPr>
            <w:r>
              <w:rPr>
                <w:rFonts w:eastAsia="仿宋_GB2312"/>
                <w:sz w:val="28"/>
                <w:szCs w:val="21"/>
              </w:rPr>
              <w:t>统一社会信用代码</w:t>
            </w:r>
          </w:p>
        </w:tc>
        <w:tc>
          <w:tcPr>
            <w:tcW w:w="1568" w:type="dxa"/>
            <w:tcBorders>
              <w:left w:val="single" w:color="auto" w:sz="4" w:space="0"/>
              <w:right w:val="single" w:color="auto" w:sz="4" w:space="0"/>
            </w:tcBorders>
            <w:vAlign w:val="center"/>
          </w:tcPr>
          <w:p>
            <w:pPr>
              <w:jc w:val="center"/>
              <w:rPr>
                <w:rFonts w:eastAsia="仿宋_GB2312"/>
                <w:sz w:val="28"/>
                <w:szCs w:val="21"/>
              </w:rPr>
            </w:pPr>
          </w:p>
        </w:tc>
        <w:tc>
          <w:tcPr>
            <w:tcW w:w="1248" w:type="dxa"/>
            <w:tcBorders>
              <w:left w:val="single" w:color="auto" w:sz="4" w:space="0"/>
              <w:right w:val="single" w:color="auto" w:sz="4" w:space="0"/>
            </w:tcBorders>
            <w:vAlign w:val="center"/>
          </w:tcPr>
          <w:p>
            <w:pPr>
              <w:jc w:val="center"/>
              <w:rPr>
                <w:rFonts w:eastAsia="仿宋_GB2312"/>
                <w:sz w:val="28"/>
                <w:szCs w:val="21"/>
              </w:rPr>
            </w:pPr>
            <w:r>
              <w:rPr>
                <w:rFonts w:eastAsia="仿宋_GB2312"/>
                <w:sz w:val="28"/>
                <w:szCs w:val="21"/>
              </w:rPr>
              <w:t>法人</w:t>
            </w:r>
          </w:p>
          <w:p>
            <w:pPr>
              <w:jc w:val="center"/>
              <w:rPr>
                <w:rFonts w:eastAsia="仿宋_GB2312"/>
                <w:sz w:val="28"/>
                <w:szCs w:val="21"/>
              </w:rPr>
            </w:pPr>
            <w:r>
              <w:rPr>
                <w:rFonts w:eastAsia="仿宋_GB2312"/>
                <w:sz w:val="28"/>
                <w:szCs w:val="21"/>
              </w:rPr>
              <w:t>代表</w:t>
            </w:r>
          </w:p>
        </w:tc>
        <w:tc>
          <w:tcPr>
            <w:tcW w:w="2027" w:type="dxa"/>
            <w:tcBorders>
              <w:left w:val="single" w:color="auto" w:sz="4" w:space="0"/>
              <w:right w:val="single" w:color="auto" w:sz="4" w:space="0"/>
            </w:tcBorders>
            <w:vAlign w:val="center"/>
          </w:tcPr>
          <w:p>
            <w:pPr>
              <w:jc w:val="center"/>
              <w:rPr>
                <w:rFonts w:eastAsia="仿宋_GB2312"/>
                <w:sz w:val="28"/>
                <w:szCs w:val="21"/>
              </w:rPr>
            </w:pPr>
          </w:p>
        </w:tc>
        <w:tc>
          <w:tcPr>
            <w:tcW w:w="1471" w:type="dxa"/>
            <w:tcBorders>
              <w:left w:val="single" w:color="auto" w:sz="4" w:space="0"/>
              <w:right w:val="single" w:color="auto" w:sz="4" w:space="0"/>
            </w:tcBorders>
            <w:vAlign w:val="center"/>
          </w:tcPr>
          <w:p>
            <w:pPr>
              <w:jc w:val="center"/>
              <w:rPr>
                <w:rFonts w:eastAsia="仿宋_GB2312"/>
                <w:sz w:val="28"/>
                <w:szCs w:val="21"/>
              </w:rPr>
            </w:pPr>
            <w:r>
              <w:rPr>
                <w:rFonts w:eastAsia="仿宋_GB2312"/>
                <w:sz w:val="28"/>
                <w:szCs w:val="21"/>
              </w:rPr>
              <w:t>法人代表</w:t>
            </w:r>
          </w:p>
          <w:p>
            <w:pPr>
              <w:jc w:val="center"/>
              <w:rPr>
                <w:rFonts w:eastAsia="仿宋_GB2312"/>
                <w:sz w:val="28"/>
                <w:szCs w:val="21"/>
              </w:rPr>
            </w:pPr>
            <w:r>
              <w:rPr>
                <w:rFonts w:eastAsia="仿宋_GB2312"/>
                <w:sz w:val="28"/>
                <w:szCs w:val="21"/>
              </w:rPr>
              <w:t>身份证号码</w:t>
            </w:r>
          </w:p>
        </w:tc>
        <w:tc>
          <w:tcPr>
            <w:tcW w:w="2152" w:type="dxa"/>
            <w:tcBorders>
              <w:left w:val="single" w:color="auto" w:sz="4" w:space="0"/>
            </w:tcBorders>
            <w:vAlign w:val="center"/>
          </w:tcPr>
          <w:p>
            <w:pPr>
              <w:jc w:val="center"/>
              <w:rPr>
                <w:rFonts w:eastAsia="仿宋_GB2312"/>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411" w:type="dxa"/>
            <w:tcBorders>
              <w:right w:val="single" w:color="auto" w:sz="4" w:space="0"/>
            </w:tcBorders>
            <w:vAlign w:val="center"/>
          </w:tcPr>
          <w:p>
            <w:pPr>
              <w:jc w:val="center"/>
              <w:rPr>
                <w:rFonts w:eastAsia="仿宋_GB2312"/>
                <w:sz w:val="28"/>
                <w:szCs w:val="21"/>
              </w:rPr>
            </w:pPr>
            <w:r>
              <w:rPr>
                <w:rFonts w:eastAsia="仿宋_GB2312"/>
                <w:sz w:val="28"/>
                <w:szCs w:val="21"/>
              </w:rPr>
              <w:t>开户银行</w:t>
            </w:r>
          </w:p>
        </w:tc>
        <w:tc>
          <w:tcPr>
            <w:tcW w:w="8467" w:type="dxa"/>
            <w:gridSpan w:val="5"/>
            <w:tcBorders>
              <w:left w:val="single" w:color="auto" w:sz="4" w:space="0"/>
            </w:tcBorders>
            <w:vAlign w:val="center"/>
          </w:tcPr>
          <w:p>
            <w:pPr>
              <w:jc w:val="center"/>
              <w:rPr>
                <w:rFonts w:eastAsia="仿宋_GB2312"/>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411" w:type="dxa"/>
            <w:tcBorders>
              <w:right w:val="single" w:color="auto" w:sz="4" w:space="0"/>
            </w:tcBorders>
            <w:vAlign w:val="center"/>
          </w:tcPr>
          <w:p>
            <w:pPr>
              <w:jc w:val="center"/>
              <w:rPr>
                <w:rFonts w:eastAsia="仿宋_GB2312"/>
                <w:sz w:val="28"/>
                <w:szCs w:val="21"/>
              </w:rPr>
            </w:pPr>
            <w:r>
              <w:rPr>
                <w:rFonts w:eastAsia="仿宋_GB2312"/>
                <w:sz w:val="28"/>
                <w:szCs w:val="21"/>
              </w:rPr>
              <w:t>银行基本账号</w:t>
            </w:r>
          </w:p>
        </w:tc>
        <w:tc>
          <w:tcPr>
            <w:tcW w:w="8467" w:type="dxa"/>
            <w:gridSpan w:val="5"/>
            <w:tcBorders>
              <w:left w:val="single" w:color="auto" w:sz="4" w:space="0"/>
            </w:tcBorders>
            <w:vAlign w:val="center"/>
          </w:tcPr>
          <w:p>
            <w:pPr>
              <w:jc w:val="center"/>
              <w:rPr>
                <w:rFonts w:eastAsia="仿宋_GB2312"/>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1" w:hRule="atLeast"/>
          <w:jc w:val="center"/>
        </w:trPr>
        <w:tc>
          <w:tcPr>
            <w:tcW w:w="1411" w:type="dxa"/>
            <w:tcBorders>
              <w:right w:val="single" w:color="auto" w:sz="4" w:space="0"/>
            </w:tcBorders>
            <w:vAlign w:val="center"/>
          </w:tcPr>
          <w:p>
            <w:pPr>
              <w:jc w:val="center"/>
              <w:rPr>
                <w:rFonts w:eastAsia="仿宋_GB2312"/>
                <w:sz w:val="28"/>
                <w:szCs w:val="21"/>
              </w:rPr>
            </w:pPr>
            <w:r>
              <w:rPr>
                <w:rFonts w:eastAsia="仿宋_GB2312"/>
                <w:sz w:val="28"/>
                <w:szCs w:val="21"/>
              </w:rPr>
              <w:t>企业承诺</w:t>
            </w:r>
          </w:p>
        </w:tc>
        <w:tc>
          <w:tcPr>
            <w:tcW w:w="8467" w:type="dxa"/>
            <w:gridSpan w:val="5"/>
            <w:tcBorders>
              <w:left w:val="single" w:color="auto" w:sz="4" w:space="0"/>
            </w:tcBorders>
            <w:vAlign w:val="center"/>
          </w:tcPr>
          <w:p>
            <w:pPr>
              <w:autoSpaceDE w:val="0"/>
              <w:autoSpaceDN w:val="0"/>
              <w:adjustRightInd w:val="0"/>
              <w:ind w:firstLine="700" w:firstLineChars="250"/>
              <w:rPr>
                <w:rFonts w:eastAsia="仿宋_GB2312"/>
                <w:kern w:val="0"/>
                <w:sz w:val="28"/>
                <w:szCs w:val="21"/>
              </w:rPr>
            </w:pPr>
          </w:p>
          <w:p>
            <w:pPr>
              <w:autoSpaceDE w:val="0"/>
              <w:autoSpaceDN w:val="0"/>
              <w:adjustRightInd w:val="0"/>
              <w:ind w:firstLine="700" w:firstLineChars="250"/>
              <w:rPr>
                <w:rFonts w:eastAsia="仿宋_GB2312"/>
                <w:kern w:val="0"/>
                <w:sz w:val="28"/>
                <w:szCs w:val="21"/>
              </w:rPr>
            </w:pPr>
            <w:r>
              <w:rPr>
                <w:rFonts w:eastAsia="仿宋_GB2312"/>
                <w:kern w:val="0"/>
                <w:sz w:val="28"/>
                <w:szCs w:val="21"/>
              </w:rPr>
              <w:t>我单位因扩产能招用员工的行为真实有效（详见《成都市医疗防疫物资生产企业疫情防控期间新招用职工花名册》）。如存在弄虚作假，骗取补贴的违法行为，我单位愿意承担相应法律责任。</w:t>
            </w:r>
          </w:p>
          <w:p>
            <w:pPr>
              <w:autoSpaceDE w:val="0"/>
              <w:autoSpaceDN w:val="0"/>
              <w:adjustRightInd w:val="0"/>
              <w:ind w:firstLine="700" w:firstLineChars="250"/>
              <w:rPr>
                <w:rFonts w:eastAsia="仿宋_GB2312"/>
                <w:kern w:val="0"/>
                <w:sz w:val="28"/>
                <w:szCs w:val="21"/>
              </w:rPr>
            </w:pPr>
          </w:p>
          <w:p>
            <w:pPr>
              <w:autoSpaceDE w:val="0"/>
              <w:autoSpaceDN w:val="0"/>
              <w:adjustRightInd w:val="0"/>
              <w:ind w:firstLine="700" w:firstLineChars="250"/>
              <w:rPr>
                <w:rFonts w:eastAsia="仿宋_GB2312"/>
                <w:kern w:val="0"/>
                <w:sz w:val="28"/>
                <w:szCs w:val="21"/>
              </w:rPr>
            </w:pPr>
            <w:r>
              <w:rPr>
                <w:rFonts w:eastAsia="仿宋_GB2312"/>
                <w:kern w:val="0"/>
                <w:sz w:val="28"/>
                <w:szCs w:val="21"/>
              </w:rPr>
              <w:t xml:space="preserve">                     企业法定代表人（签名）:</w:t>
            </w:r>
          </w:p>
          <w:p>
            <w:pPr>
              <w:autoSpaceDE w:val="0"/>
              <w:autoSpaceDN w:val="0"/>
              <w:adjustRightInd w:val="0"/>
              <w:rPr>
                <w:rFonts w:eastAsia="仿宋_GB2312"/>
                <w:sz w:val="28"/>
                <w:szCs w:val="21"/>
              </w:rPr>
            </w:pPr>
            <w:r>
              <w:rPr>
                <w:rFonts w:eastAsia="仿宋_GB2312"/>
                <w:sz w:val="28"/>
                <w:szCs w:val="21"/>
              </w:rPr>
              <w:t xml:space="preserve">                                       </w:t>
            </w:r>
          </w:p>
          <w:p>
            <w:pPr>
              <w:autoSpaceDE w:val="0"/>
              <w:autoSpaceDN w:val="0"/>
              <w:adjustRightInd w:val="0"/>
              <w:rPr>
                <w:rFonts w:eastAsia="仿宋_GB2312"/>
                <w:sz w:val="28"/>
                <w:szCs w:val="21"/>
              </w:rPr>
            </w:pPr>
            <w:r>
              <w:rPr>
                <w:rFonts w:eastAsia="仿宋_GB2312"/>
                <w:sz w:val="28"/>
                <w:szCs w:val="21"/>
              </w:rPr>
              <w:t xml:space="preserve">                         企业（盖章）</w:t>
            </w:r>
          </w:p>
          <w:p>
            <w:pPr>
              <w:autoSpaceDE w:val="0"/>
              <w:autoSpaceDN w:val="0"/>
              <w:adjustRightInd w:val="0"/>
              <w:ind w:firstLine="140" w:firstLineChars="50"/>
              <w:rPr>
                <w:rFonts w:eastAsia="仿宋_GB2312"/>
                <w:sz w:val="28"/>
                <w:szCs w:val="21"/>
              </w:rPr>
            </w:pPr>
            <w:r>
              <w:rPr>
                <w:rFonts w:eastAsia="仿宋_GB2312"/>
                <w:sz w:val="28"/>
                <w:szCs w:val="21"/>
              </w:rPr>
              <w:t xml:space="preserve">                                    年   月    日</w:t>
            </w:r>
          </w:p>
        </w:tc>
      </w:tr>
    </w:tbl>
    <w:p>
      <w:pPr>
        <w:autoSpaceDE w:val="0"/>
        <w:autoSpaceDN w:val="0"/>
        <w:adjustRightInd w:val="0"/>
        <w:rPr>
          <w:rFonts w:eastAsia="黑体"/>
          <w:sz w:val="32"/>
          <w:szCs w:val="32"/>
        </w:rPr>
      </w:pPr>
    </w:p>
    <w:p>
      <w:pPr>
        <w:autoSpaceDE w:val="0"/>
        <w:autoSpaceDN w:val="0"/>
        <w:adjustRightInd w:val="0"/>
        <w:rPr>
          <w:rFonts w:eastAsia="黑体"/>
          <w:sz w:val="32"/>
          <w:szCs w:val="32"/>
        </w:rPr>
      </w:pPr>
    </w:p>
    <w:p>
      <w:pPr>
        <w:autoSpaceDE w:val="0"/>
        <w:autoSpaceDN w:val="0"/>
        <w:adjustRightInd w:val="0"/>
        <w:rPr>
          <w:rFonts w:eastAsia="黑体"/>
          <w:sz w:val="32"/>
          <w:szCs w:val="32"/>
        </w:rPr>
      </w:pPr>
      <w:r>
        <w:rPr>
          <w:rFonts w:eastAsia="黑体"/>
          <w:sz w:val="32"/>
          <w:szCs w:val="32"/>
        </w:rPr>
        <w:t>附2</w:t>
      </w:r>
    </w:p>
    <w:p>
      <w:pPr>
        <w:autoSpaceDE w:val="0"/>
        <w:autoSpaceDN w:val="0"/>
        <w:adjustRightInd w:val="0"/>
        <w:rPr>
          <w:rFonts w:eastAsia="黑体"/>
          <w:sz w:val="32"/>
          <w:szCs w:val="32"/>
        </w:rPr>
      </w:pPr>
    </w:p>
    <w:tbl>
      <w:tblPr>
        <w:tblStyle w:val="5"/>
        <w:tblW w:w="9420" w:type="dxa"/>
        <w:tblInd w:w="-367" w:type="dxa"/>
        <w:tblLayout w:type="fixed"/>
        <w:tblCellMar>
          <w:top w:w="0" w:type="dxa"/>
          <w:left w:w="108" w:type="dxa"/>
          <w:bottom w:w="0" w:type="dxa"/>
          <w:right w:w="108" w:type="dxa"/>
        </w:tblCellMar>
      </w:tblPr>
      <w:tblGrid>
        <w:gridCol w:w="9420"/>
      </w:tblGrid>
      <w:tr>
        <w:tblPrEx>
          <w:tblCellMar>
            <w:top w:w="0" w:type="dxa"/>
            <w:left w:w="108" w:type="dxa"/>
            <w:bottom w:w="0" w:type="dxa"/>
            <w:right w:w="108" w:type="dxa"/>
          </w:tblCellMar>
        </w:tblPrEx>
        <w:trPr>
          <w:trHeight w:val="434" w:hRule="atLeast"/>
        </w:trPr>
        <w:tc>
          <w:tcPr>
            <w:tcW w:w="9420" w:type="dxa"/>
            <w:tcBorders>
              <w:top w:val="nil"/>
              <w:left w:val="nil"/>
              <w:bottom w:val="nil"/>
              <w:right w:val="nil"/>
            </w:tcBorders>
            <w:shd w:val="clear" w:color="auto" w:fill="auto"/>
            <w:noWrap/>
            <w:vAlign w:val="center"/>
          </w:tcPr>
          <w:p>
            <w:pPr>
              <w:widowControl/>
              <w:rPr>
                <w:rFonts w:eastAsia="黑体"/>
                <w:sz w:val="32"/>
                <w:szCs w:val="32"/>
              </w:rPr>
            </w:pPr>
            <w:r>
              <w:rPr>
                <w:rFonts w:eastAsia="方正小标宋简体"/>
                <w:sz w:val="32"/>
                <w:szCs w:val="32"/>
              </w:rPr>
              <w:t xml:space="preserve">  成都市医疗防疫物资生产企业疫情防控期间新招用职工花名册</w:t>
            </w:r>
          </w:p>
        </w:tc>
      </w:tr>
    </w:tbl>
    <w:p>
      <w:pPr>
        <w:ind w:firstLine="140" w:firstLineChars="50"/>
        <w:rPr>
          <w:rFonts w:eastAsia="仿宋_GB2312"/>
          <w:kern w:val="0"/>
          <w:sz w:val="28"/>
          <w:szCs w:val="21"/>
        </w:rPr>
      </w:pPr>
      <w:r>
        <w:rPr>
          <w:rFonts w:eastAsia="仿宋_GB2312"/>
          <w:sz w:val="28"/>
          <w:szCs w:val="21"/>
        </w:rPr>
        <w:t>企业名称（盖章）                           年     月     日</w:t>
      </w:r>
    </w:p>
    <w:tbl>
      <w:tblPr>
        <w:tblStyle w:val="5"/>
        <w:tblW w:w="8919" w:type="dxa"/>
        <w:tblInd w:w="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845"/>
        <w:gridCol w:w="846"/>
        <w:gridCol w:w="846"/>
        <w:gridCol w:w="846"/>
        <w:gridCol w:w="846"/>
        <w:gridCol w:w="846"/>
        <w:gridCol w:w="846"/>
        <w:gridCol w:w="1097"/>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845" w:type="dxa"/>
            <w:vAlign w:val="center"/>
          </w:tcPr>
          <w:p>
            <w:pPr>
              <w:widowControl/>
              <w:jc w:val="center"/>
              <w:rPr>
                <w:rFonts w:eastAsia="仿宋_GB2312"/>
                <w:sz w:val="28"/>
                <w:szCs w:val="21"/>
              </w:rPr>
            </w:pPr>
            <w:r>
              <w:rPr>
                <w:rFonts w:eastAsia="仿宋_GB2312"/>
                <w:sz w:val="28"/>
                <w:szCs w:val="21"/>
              </w:rPr>
              <w:t>序号</w:t>
            </w:r>
          </w:p>
        </w:tc>
        <w:tc>
          <w:tcPr>
            <w:tcW w:w="845" w:type="dxa"/>
            <w:vAlign w:val="center"/>
          </w:tcPr>
          <w:p>
            <w:pPr>
              <w:widowControl/>
              <w:jc w:val="center"/>
              <w:rPr>
                <w:rFonts w:eastAsia="仿宋_GB2312"/>
                <w:sz w:val="28"/>
                <w:szCs w:val="21"/>
              </w:rPr>
            </w:pPr>
            <w:r>
              <w:rPr>
                <w:rFonts w:eastAsia="仿宋_GB2312"/>
                <w:sz w:val="28"/>
                <w:szCs w:val="21"/>
              </w:rPr>
              <w:t xml:space="preserve"> 姓名</w:t>
            </w:r>
          </w:p>
        </w:tc>
        <w:tc>
          <w:tcPr>
            <w:tcW w:w="846" w:type="dxa"/>
            <w:vAlign w:val="center"/>
          </w:tcPr>
          <w:p>
            <w:pPr>
              <w:widowControl/>
              <w:jc w:val="center"/>
              <w:rPr>
                <w:rFonts w:eastAsia="仿宋_GB2312"/>
                <w:sz w:val="28"/>
                <w:szCs w:val="21"/>
              </w:rPr>
            </w:pPr>
            <w:r>
              <w:rPr>
                <w:rFonts w:eastAsia="仿宋_GB2312"/>
                <w:sz w:val="28"/>
                <w:szCs w:val="21"/>
              </w:rPr>
              <w:t>性别</w:t>
            </w:r>
          </w:p>
        </w:tc>
        <w:tc>
          <w:tcPr>
            <w:tcW w:w="846" w:type="dxa"/>
            <w:vAlign w:val="center"/>
          </w:tcPr>
          <w:p>
            <w:pPr>
              <w:widowControl/>
              <w:jc w:val="center"/>
              <w:rPr>
                <w:rFonts w:eastAsia="仿宋_GB2312"/>
                <w:sz w:val="28"/>
                <w:szCs w:val="21"/>
              </w:rPr>
            </w:pPr>
            <w:r>
              <w:rPr>
                <w:rFonts w:eastAsia="仿宋_GB2312"/>
                <w:sz w:val="28"/>
                <w:szCs w:val="21"/>
              </w:rPr>
              <w:t>个人社保编号</w:t>
            </w:r>
          </w:p>
        </w:tc>
        <w:tc>
          <w:tcPr>
            <w:tcW w:w="846" w:type="dxa"/>
            <w:vAlign w:val="center"/>
          </w:tcPr>
          <w:p>
            <w:pPr>
              <w:widowControl/>
              <w:jc w:val="center"/>
              <w:rPr>
                <w:rFonts w:eastAsia="仿宋_GB2312"/>
                <w:sz w:val="28"/>
                <w:szCs w:val="21"/>
              </w:rPr>
            </w:pPr>
            <w:r>
              <w:rPr>
                <w:rFonts w:eastAsia="仿宋_GB2312"/>
                <w:sz w:val="28"/>
                <w:szCs w:val="21"/>
              </w:rPr>
              <w:t>身份证号</w:t>
            </w:r>
          </w:p>
        </w:tc>
        <w:tc>
          <w:tcPr>
            <w:tcW w:w="846" w:type="dxa"/>
            <w:vAlign w:val="center"/>
          </w:tcPr>
          <w:p>
            <w:pPr>
              <w:widowControl/>
              <w:jc w:val="center"/>
              <w:rPr>
                <w:rFonts w:eastAsia="仿宋_GB2312"/>
                <w:sz w:val="28"/>
                <w:szCs w:val="21"/>
              </w:rPr>
            </w:pPr>
            <w:r>
              <w:rPr>
                <w:rFonts w:eastAsia="仿宋_GB2312"/>
                <w:sz w:val="28"/>
                <w:szCs w:val="21"/>
              </w:rPr>
              <w:t>现住址</w:t>
            </w:r>
          </w:p>
        </w:tc>
        <w:tc>
          <w:tcPr>
            <w:tcW w:w="846" w:type="dxa"/>
            <w:vAlign w:val="center"/>
          </w:tcPr>
          <w:p>
            <w:pPr>
              <w:widowControl/>
              <w:jc w:val="center"/>
              <w:rPr>
                <w:rFonts w:eastAsia="仿宋_GB2312"/>
                <w:sz w:val="28"/>
                <w:szCs w:val="21"/>
              </w:rPr>
            </w:pPr>
            <w:r>
              <w:rPr>
                <w:rFonts w:eastAsia="仿宋_GB2312"/>
                <w:sz w:val="28"/>
                <w:szCs w:val="21"/>
              </w:rPr>
              <w:t>联系</w:t>
            </w:r>
          </w:p>
          <w:p>
            <w:pPr>
              <w:widowControl/>
              <w:jc w:val="center"/>
              <w:rPr>
                <w:rFonts w:eastAsia="仿宋_GB2312"/>
                <w:sz w:val="28"/>
                <w:szCs w:val="21"/>
              </w:rPr>
            </w:pPr>
            <w:r>
              <w:rPr>
                <w:rFonts w:eastAsia="仿宋_GB2312"/>
                <w:sz w:val="28"/>
                <w:szCs w:val="21"/>
              </w:rPr>
              <w:t>电话</w:t>
            </w:r>
          </w:p>
        </w:tc>
        <w:tc>
          <w:tcPr>
            <w:tcW w:w="846" w:type="dxa"/>
            <w:vAlign w:val="center"/>
          </w:tcPr>
          <w:p>
            <w:pPr>
              <w:widowControl/>
              <w:jc w:val="center"/>
              <w:rPr>
                <w:rFonts w:eastAsia="仿宋_GB2312"/>
                <w:sz w:val="28"/>
                <w:szCs w:val="21"/>
              </w:rPr>
            </w:pPr>
            <w:r>
              <w:rPr>
                <w:rFonts w:eastAsia="仿宋_GB2312"/>
                <w:sz w:val="28"/>
                <w:szCs w:val="21"/>
              </w:rPr>
              <w:t>用工起始时间</w:t>
            </w:r>
          </w:p>
        </w:tc>
        <w:tc>
          <w:tcPr>
            <w:tcW w:w="1097" w:type="dxa"/>
            <w:vAlign w:val="center"/>
          </w:tcPr>
          <w:p>
            <w:pPr>
              <w:jc w:val="center"/>
              <w:rPr>
                <w:rFonts w:eastAsia="仿宋_GB2312"/>
                <w:sz w:val="28"/>
                <w:szCs w:val="21"/>
              </w:rPr>
            </w:pPr>
            <w:r>
              <w:rPr>
                <w:rFonts w:eastAsia="仿宋_GB2312"/>
                <w:sz w:val="28"/>
                <w:szCs w:val="21"/>
              </w:rPr>
              <w:t>岗位</w:t>
            </w:r>
          </w:p>
          <w:p>
            <w:pPr>
              <w:jc w:val="center"/>
              <w:rPr>
                <w:rFonts w:eastAsia="仿宋_GB2312"/>
                <w:sz w:val="28"/>
                <w:szCs w:val="21"/>
              </w:rPr>
            </w:pPr>
            <w:r>
              <w:rPr>
                <w:rFonts w:eastAsia="仿宋_GB2312"/>
                <w:sz w:val="28"/>
                <w:szCs w:val="21"/>
              </w:rPr>
              <w:t>名称</w:t>
            </w:r>
          </w:p>
        </w:tc>
        <w:tc>
          <w:tcPr>
            <w:tcW w:w="1056" w:type="dxa"/>
            <w:vAlign w:val="center"/>
          </w:tcPr>
          <w:p>
            <w:pPr>
              <w:jc w:val="center"/>
              <w:rPr>
                <w:rFonts w:eastAsia="仿宋_GB2312"/>
                <w:sz w:val="28"/>
                <w:szCs w:val="21"/>
              </w:rPr>
            </w:pPr>
            <w:r>
              <w:rPr>
                <w:rFonts w:eastAsia="仿宋_GB2312"/>
                <w:sz w:val="28"/>
                <w:szCs w:val="21"/>
              </w:rPr>
              <w:t>补贴</w:t>
            </w:r>
          </w:p>
          <w:p>
            <w:pPr>
              <w:jc w:val="center"/>
              <w:rPr>
                <w:rFonts w:eastAsia="仿宋_GB2312"/>
                <w:sz w:val="28"/>
                <w:szCs w:val="21"/>
              </w:rPr>
            </w:pPr>
            <w:r>
              <w:rPr>
                <w:rFonts w:eastAsia="仿宋_GB2312"/>
                <w:sz w:val="28"/>
                <w:szCs w:val="21"/>
              </w:rPr>
              <w:t>金额</w:t>
            </w:r>
          </w:p>
          <w:p>
            <w:pPr>
              <w:rPr>
                <w:rFonts w:eastAsia="仿宋_GB2312"/>
                <w:sz w:val="28"/>
                <w:szCs w:val="21"/>
              </w:rPr>
            </w:pPr>
            <w:r>
              <w:rPr>
                <w:rFonts w:eastAsia="仿宋_GB2312"/>
                <w:sz w:val="28"/>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45" w:type="dxa"/>
          </w:tcPr>
          <w:p>
            <w:pPr>
              <w:rPr>
                <w:rFonts w:eastAsia="仿宋_GB2312"/>
                <w:sz w:val="36"/>
                <w:szCs w:val="32"/>
              </w:rPr>
            </w:pPr>
          </w:p>
        </w:tc>
        <w:tc>
          <w:tcPr>
            <w:tcW w:w="845"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1097" w:type="dxa"/>
          </w:tcPr>
          <w:p>
            <w:pPr>
              <w:rPr>
                <w:rFonts w:eastAsia="仿宋_GB2312"/>
                <w:sz w:val="36"/>
                <w:szCs w:val="32"/>
              </w:rPr>
            </w:pPr>
          </w:p>
        </w:tc>
        <w:tc>
          <w:tcPr>
            <w:tcW w:w="1056" w:type="dxa"/>
          </w:tcPr>
          <w:p>
            <w:pPr>
              <w:rPr>
                <w:rFonts w:eastAsia="仿宋_GB2312"/>
                <w:sz w:val="36"/>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845" w:type="dxa"/>
          </w:tcPr>
          <w:p>
            <w:pPr>
              <w:rPr>
                <w:rFonts w:eastAsia="仿宋_GB2312"/>
                <w:sz w:val="36"/>
                <w:szCs w:val="32"/>
              </w:rPr>
            </w:pPr>
          </w:p>
        </w:tc>
        <w:tc>
          <w:tcPr>
            <w:tcW w:w="845"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1097" w:type="dxa"/>
          </w:tcPr>
          <w:p>
            <w:pPr>
              <w:rPr>
                <w:rFonts w:eastAsia="仿宋_GB2312"/>
                <w:sz w:val="36"/>
                <w:szCs w:val="32"/>
              </w:rPr>
            </w:pPr>
          </w:p>
        </w:tc>
        <w:tc>
          <w:tcPr>
            <w:tcW w:w="1056" w:type="dxa"/>
          </w:tcPr>
          <w:p>
            <w:pPr>
              <w:rPr>
                <w:rFonts w:eastAsia="仿宋_GB2312"/>
                <w:sz w:val="36"/>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845" w:type="dxa"/>
          </w:tcPr>
          <w:p>
            <w:pPr>
              <w:rPr>
                <w:rFonts w:eastAsia="仿宋_GB2312"/>
                <w:sz w:val="36"/>
                <w:szCs w:val="32"/>
              </w:rPr>
            </w:pPr>
          </w:p>
        </w:tc>
        <w:tc>
          <w:tcPr>
            <w:tcW w:w="845"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1097" w:type="dxa"/>
          </w:tcPr>
          <w:p>
            <w:pPr>
              <w:rPr>
                <w:rFonts w:eastAsia="仿宋_GB2312"/>
                <w:sz w:val="36"/>
                <w:szCs w:val="32"/>
              </w:rPr>
            </w:pPr>
          </w:p>
        </w:tc>
        <w:tc>
          <w:tcPr>
            <w:tcW w:w="1056" w:type="dxa"/>
          </w:tcPr>
          <w:p>
            <w:pPr>
              <w:rPr>
                <w:rFonts w:eastAsia="仿宋_GB2312"/>
                <w:sz w:val="36"/>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845" w:type="dxa"/>
          </w:tcPr>
          <w:p>
            <w:pPr>
              <w:rPr>
                <w:rFonts w:eastAsia="仿宋_GB2312"/>
                <w:sz w:val="36"/>
                <w:szCs w:val="32"/>
              </w:rPr>
            </w:pPr>
          </w:p>
        </w:tc>
        <w:tc>
          <w:tcPr>
            <w:tcW w:w="845"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1097" w:type="dxa"/>
          </w:tcPr>
          <w:p>
            <w:pPr>
              <w:rPr>
                <w:rFonts w:eastAsia="仿宋_GB2312"/>
                <w:sz w:val="36"/>
                <w:szCs w:val="32"/>
              </w:rPr>
            </w:pPr>
          </w:p>
        </w:tc>
        <w:tc>
          <w:tcPr>
            <w:tcW w:w="1056" w:type="dxa"/>
          </w:tcPr>
          <w:p>
            <w:pPr>
              <w:rPr>
                <w:rFonts w:eastAsia="仿宋_GB2312"/>
                <w:sz w:val="36"/>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845" w:type="dxa"/>
          </w:tcPr>
          <w:p>
            <w:pPr>
              <w:rPr>
                <w:rFonts w:eastAsia="仿宋_GB2312"/>
                <w:sz w:val="36"/>
                <w:szCs w:val="32"/>
              </w:rPr>
            </w:pPr>
          </w:p>
        </w:tc>
        <w:tc>
          <w:tcPr>
            <w:tcW w:w="845"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1097" w:type="dxa"/>
          </w:tcPr>
          <w:p>
            <w:pPr>
              <w:rPr>
                <w:rFonts w:eastAsia="仿宋_GB2312"/>
                <w:sz w:val="36"/>
                <w:szCs w:val="32"/>
              </w:rPr>
            </w:pPr>
          </w:p>
        </w:tc>
        <w:tc>
          <w:tcPr>
            <w:tcW w:w="1056" w:type="dxa"/>
          </w:tcPr>
          <w:p>
            <w:pPr>
              <w:rPr>
                <w:rFonts w:eastAsia="仿宋_GB2312"/>
                <w:sz w:val="36"/>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845" w:type="dxa"/>
          </w:tcPr>
          <w:p>
            <w:pPr>
              <w:rPr>
                <w:rFonts w:eastAsia="仿宋_GB2312"/>
                <w:sz w:val="36"/>
                <w:szCs w:val="32"/>
              </w:rPr>
            </w:pPr>
          </w:p>
        </w:tc>
        <w:tc>
          <w:tcPr>
            <w:tcW w:w="845"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846" w:type="dxa"/>
          </w:tcPr>
          <w:p>
            <w:pPr>
              <w:rPr>
                <w:rFonts w:eastAsia="仿宋_GB2312"/>
                <w:sz w:val="36"/>
                <w:szCs w:val="32"/>
              </w:rPr>
            </w:pPr>
          </w:p>
        </w:tc>
        <w:tc>
          <w:tcPr>
            <w:tcW w:w="1097" w:type="dxa"/>
          </w:tcPr>
          <w:p>
            <w:pPr>
              <w:rPr>
                <w:rFonts w:eastAsia="仿宋_GB2312"/>
                <w:sz w:val="36"/>
                <w:szCs w:val="32"/>
              </w:rPr>
            </w:pPr>
          </w:p>
        </w:tc>
        <w:tc>
          <w:tcPr>
            <w:tcW w:w="1056" w:type="dxa"/>
          </w:tcPr>
          <w:p>
            <w:pPr>
              <w:rPr>
                <w:rFonts w:eastAsia="仿宋_GB2312"/>
                <w:sz w:val="36"/>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7863" w:type="dxa"/>
            <w:gridSpan w:val="9"/>
            <w:vAlign w:val="center"/>
          </w:tcPr>
          <w:p>
            <w:pPr>
              <w:jc w:val="center"/>
              <w:rPr>
                <w:rFonts w:eastAsia="仿宋_GB2312"/>
                <w:sz w:val="36"/>
                <w:szCs w:val="32"/>
              </w:rPr>
            </w:pPr>
            <w:r>
              <w:rPr>
                <w:rFonts w:eastAsia="仿宋_GB2312"/>
                <w:kern w:val="0"/>
                <w:sz w:val="24"/>
              </w:rPr>
              <w:t>补贴金额合计（元）</w:t>
            </w:r>
          </w:p>
        </w:tc>
        <w:tc>
          <w:tcPr>
            <w:tcW w:w="1056" w:type="dxa"/>
          </w:tcPr>
          <w:p>
            <w:pPr>
              <w:rPr>
                <w:rFonts w:eastAsia="仿宋_GB2312"/>
                <w:sz w:val="36"/>
                <w:szCs w:val="32"/>
              </w:rPr>
            </w:pPr>
          </w:p>
        </w:tc>
      </w:tr>
    </w:tbl>
    <w:p>
      <w:pPr>
        <w:ind w:firstLine="140" w:firstLineChars="50"/>
        <w:rPr>
          <w:rFonts w:eastAsia="仿宋_GB2312"/>
          <w:kern w:val="0"/>
          <w:sz w:val="28"/>
          <w:szCs w:val="21"/>
        </w:rPr>
      </w:pPr>
      <w:r>
        <w:rPr>
          <w:rFonts w:eastAsia="仿宋_GB2312"/>
          <w:kern w:val="0"/>
          <w:sz w:val="28"/>
          <w:szCs w:val="21"/>
        </w:rPr>
        <w:t>制表人：                       联系电话（手机）：</w:t>
      </w:r>
    </w:p>
    <w:p>
      <w:pPr>
        <w:rPr>
          <w:rFonts w:eastAsia="仿宋_GB2312"/>
          <w:kern w:val="0"/>
          <w:sz w:val="22"/>
          <w:szCs w:val="21"/>
        </w:rPr>
      </w:pPr>
    </w:p>
    <w:p>
      <w:pPr>
        <w:rPr>
          <w:rFonts w:eastAsia="仿宋_GB2312"/>
          <w:kern w:val="0"/>
          <w:sz w:val="22"/>
          <w:szCs w:val="21"/>
        </w:rPr>
      </w:pPr>
    </w:p>
    <w:p>
      <w:pPr>
        <w:tabs>
          <w:tab w:val="left" w:pos="7513"/>
        </w:tabs>
        <w:spacing w:line="560" w:lineRule="exact"/>
        <w:jc w:val="left"/>
        <w:rPr>
          <w:rFonts w:hint="eastAsia" w:ascii="黑体" w:hAnsi="黑体" w:eastAsia="黑体" w:cs="黑体"/>
          <w:b/>
          <w:bCs/>
          <w:color w:val="FF0000"/>
          <w:sz w:val="32"/>
          <w:szCs w:val="32"/>
        </w:rPr>
      </w:pPr>
      <w:r>
        <w:rPr>
          <w:rFonts w:hint="eastAsia" w:ascii="黑体" w:hAnsi="黑体" w:eastAsia="黑体" w:cs="黑体"/>
          <w:b/>
          <w:bCs/>
          <w:color w:val="FF0000"/>
          <w:sz w:val="32"/>
          <w:szCs w:val="32"/>
        </w:rPr>
        <w:t>附件3</w:t>
      </w:r>
    </w:p>
    <w:p>
      <w:pPr>
        <w:tabs>
          <w:tab w:val="left" w:pos="7513"/>
        </w:tabs>
        <w:spacing w:line="560" w:lineRule="exact"/>
        <w:jc w:val="left"/>
        <w:rPr>
          <w:rFonts w:eastAsia="仿宋_GB2312"/>
          <w:sz w:val="32"/>
          <w:szCs w:val="32"/>
        </w:rPr>
      </w:pPr>
    </w:p>
    <w:p>
      <w:pPr>
        <w:spacing w:line="560" w:lineRule="exact"/>
        <w:jc w:val="center"/>
        <w:rPr>
          <w:rFonts w:eastAsia="方正小标宋简体"/>
          <w:sz w:val="44"/>
          <w:szCs w:val="44"/>
        </w:rPr>
      </w:pPr>
      <w:r>
        <w:rPr>
          <w:rFonts w:eastAsia="方正小标宋简体"/>
          <w:sz w:val="44"/>
          <w:szCs w:val="44"/>
        </w:rPr>
        <w:t>关于发放重点工业企业职业介绍服务</w:t>
      </w:r>
    </w:p>
    <w:p>
      <w:pPr>
        <w:spacing w:line="560" w:lineRule="exact"/>
        <w:jc w:val="center"/>
        <w:rPr>
          <w:rFonts w:eastAsia="方正小标宋简体"/>
          <w:sz w:val="44"/>
          <w:szCs w:val="44"/>
        </w:rPr>
      </w:pPr>
      <w:r>
        <w:rPr>
          <w:rFonts w:eastAsia="方正小标宋简体"/>
          <w:sz w:val="44"/>
          <w:szCs w:val="44"/>
        </w:rPr>
        <w:t>补助的实施细则</w:t>
      </w:r>
    </w:p>
    <w:p>
      <w:pPr>
        <w:spacing w:line="560" w:lineRule="exact"/>
        <w:jc w:val="center"/>
        <w:rPr>
          <w:rFonts w:eastAsia="楷体_GB2312"/>
          <w:sz w:val="32"/>
          <w:szCs w:val="32"/>
        </w:rPr>
      </w:pPr>
    </w:p>
    <w:p>
      <w:pPr>
        <w:spacing w:line="560" w:lineRule="exact"/>
        <w:ind w:firstLine="640" w:firstLineChars="200"/>
        <w:rPr>
          <w:rFonts w:eastAsia="仿宋_GB2312"/>
          <w:sz w:val="32"/>
          <w:szCs w:val="32"/>
        </w:rPr>
      </w:pPr>
      <w:r>
        <w:rPr>
          <w:rFonts w:eastAsia="仿宋_GB2312"/>
          <w:sz w:val="32"/>
          <w:szCs w:val="32"/>
        </w:rPr>
        <w:t>依据人社部等五部委《关于做好疫情防控期间有关就业工作的通知》（人社部明电〔2020〕2号）、《成都市人民政府关于印发有效应对疫情稳定经济运行20条政策措施的通知》（成府发〔2020〕3号），现将经营性人力资源服务机构向重点工业企业开展职业介绍后申领就业创业服务补助的有关事项明确如下。</w:t>
      </w:r>
    </w:p>
    <w:p>
      <w:pPr>
        <w:numPr>
          <w:ilvl w:val="0"/>
          <w:numId w:val="1"/>
        </w:numPr>
        <w:spacing w:line="560" w:lineRule="exact"/>
        <w:rPr>
          <w:rFonts w:eastAsia="黑体"/>
          <w:sz w:val="32"/>
          <w:szCs w:val="32"/>
        </w:rPr>
      </w:pPr>
      <w:r>
        <w:rPr>
          <w:rFonts w:eastAsia="黑体"/>
          <w:sz w:val="32"/>
          <w:szCs w:val="32"/>
        </w:rPr>
        <w:t>补助对象</w:t>
      </w:r>
    </w:p>
    <w:p>
      <w:pPr>
        <w:spacing w:line="560" w:lineRule="exact"/>
        <w:ind w:firstLine="640" w:firstLineChars="200"/>
        <w:rPr>
          <w:rFonts w:eastAsia="仿宋_GB2312"/>
          <w:sz w:val="32"/>
          <w:szCs w:val="32"/>
        </w:rPr>
      </w:pPr>
      <w:r>
        <w:rPr>
          <w:rFonts w:eastAsia="仿宋_GB2312"/>
          <w:sz w:val="32"/>
          <w:szCs w:val="32"/>
        </w:rPr>
        <w:t>经营性人力资源服务机构（以下简称“人力资源服务机构”）开展职业介绍服务，向成都市重点工业企业输送劳动者，劳动者在重点工业企业实现稳定就业并连续参加社会保险6个月以上的，人力资源服务机构可申领就业创业服务补助。</w:t>
      </w:r>
    </w:p>
    <w:p>
      <w:pPr>
        <w:spacing w:line="560" w:lineRule="exact"/>
        <w:ind w:firstLine="640" w:firstLineChars="200"/>
        <w:rPr>
          <w:rFonts w:eastAsia="仿宋_GB2312"/>
          <w:sz w:val="32"/>
          <w:szCs w:val="32"/>
        </w:rPr>
      </w:pPr>
      <w:r>
        <w:rPr>
          <w:rFonts w:eastAsia="仿宋_GB2312"/>
          <w:sz w:val="32"/>
          <w:szCs w:val="32"/>
        </w:rPr>
        <w:t>重点工业企业名单</w:t>
      </w:r>
      <w:r>
        <w:rPr>
          <w:rFonts w:hint="eastAsia" w:eastAsia="仿宋_GB2312"/>
          <w:sz w:val="32"/>
          <w:szCs w:val="32"/>
        </w:rPr>
        <w:t>由</w:t>
      </w:r>
      <w:r>
        <w:rPr>
          <w:rFonts w:eastAsia="仿宋_GB2312"/>
          <w:sz w:val="32"/>
          <w:szCs w:val="32"/>
        </w:rPr>
        <w:t>市经信局</w:t>
      </w:r>
      <w:r>
        <w:rPr>
          <w:rFonts w:hint="eastAsia" w:eastAsia="仿宋_GB2312"/>
          <w:sz w:val="32"/>
          <w:szCs w:val="32"/>
        </w:rPr>
        <w:t>提供，由市人社局另行下发</w:t>
      </w:r>
      <w:r>
        <w:rPr>
          <w:rFonts w:eastAsia="仿宋_GB2312"/>
          <w:sz w:val="32"/>
          <w:szCs w:val="32"/>
        </w:rPr>
        <w:t>。</w:t>
      </w:r>
    </w:p>
    <w:p>
      <w:pPr>
        <w:numPr>
          <w:ilvl w:val="0"/>
          <w:numId w:val="1"/>
        </w:numPr>
        <w:spacing w:line="560" w:lineRule="exact"/>
        <w:rPr>
          <w:rFonts w:eastAsia="黑体"/>
          <w:sz w:val="32"/>
          <w:szCs w:val="32"/>
        </w:rPr>
      </w:pPr>
      <w:r>
        <w:rPr>
          <w:rFonts w:eastAsia="黑体"/>
          <w:sz w:val="32"/>
          <w:szCs w:val="32"/>
        </w:rPr>
        <w:t>补助标准</w:t>
      </w:r>
    </w:p>
    <w:p>
      <w:pPr>
        <w:spacing w:line="560" w:lineRule="exact"/>
        <w:ind w:firstLine="630"/>
        <w:rPr>
          <w:rFonts w:eastAsia="仿宋_GB2312"/>
          <w:sz w:val="32"/>
          <w:szCs w:val="32"/>
        </w:rPr>
      </w:pPr>
      <w:r>
        <w:rPr>
          <w:rFonts w:eastAsia="仿宋_GB2312"/>
          <w:sz w:val="32"/>
          <w:szCs w:val="32"/>
        </w:rPr>
        <w:t>人力资源服务机构针对重点工业企业开展职业介绍的就业创业服务补助标准为1000元/人。</w:t>
      </w:r>
    </w:p>
    <w:p>
      <w:pPr>
        <w:spacing w:line="560" w:lineRule="exact"/>
        <w:ind w:left="640"/>
        <w:rPr>
          <w:rFonts w:eastAsia="黑体"/>
          <w:sz w:val="32"/>
          <w:szCs w:val="32"/>
        </w:rPr>
      </w:pPr>
      <w:r>
        <w:rPr>
          <w:rFonts w:eastAsia="黑体"/>
          <w:sz w:val="32"/>
          <w:szCs w:val="32"/>
        </w:rPr>
        <w:t>三、受理机构</w:t>
      </w:r>
    </w:p>
    <w:p>
      <w:pPr>
        <w:spacing w:line="560" w:lineRule="exact"/>
        <w:rPr>
          <w:rFonts w:eastAsia="仿宋_GB2312"/>
          <w:sz w:val="32"/>
          <w:szCs w:val="32"/>
        </w:rPr>
      </w:pPr>
      <w:r>
        <w:rPr>
          <w:rFonts w:eastAsia="仿宋_GB2312"/>
          <w:sz w:val="32"/>
          <w:szCs w:val="32"/>
        </w:rPr>
        <w:t xml:space="preserve">    人力资源服务机构应向重点工业企业所在的区（市）县公共就业服务机构申请就业创业服务补助。</w:t>
      </w:r>
    </w:p>
    <w:p>
      <w:pPr>
        <w:spacing w:line="560" w:lineRule="exact"/>
        <w:rPr>
          <w:rFonts w:eastAsia="黑体"/>
          <w:sz w:val="32"/>
          <w:szCs w:val="32"/>
        </w:rPr>
      </w:pPr>
      <w:r>
        <w:rPr>
          <w:rFonts w:eastAsia="黑体"/>
          <w:sz w:val="32"/>
          <w:szCs w:val="32"/>
        </w:rPr>
        <w:t xml:space="preserve">    四、所需资料</w:t>
      </w:r>
    </w:p>
    <w:p>
      <w:pPr>
        <w:numPr>
          <w:ilvl w:val="0"/>
          <w:numId w:val="2"/>
        </w:numPr>
        <w:spacing w:line="560" w:lineRule="exact"/>
        <w:rPr>
          <w:rFonts w:eastAsia="楷体_GB2312"/>
          <w:sz w:val="32"/>
          <w:szCs w:val="32"/>
        </w:rPr>
      </w:pPr>
      <w:r>
        <w:rPr>
          <w:rFonts w:eastAsia="楷体_GB2312"/>
          <w:sz w:val="32"/>
          <w:szCs w:val="32"/>
        </w:rPr>
        <w:t>备案资料</w:t>
      </w:r>
    </w:p>
    <w:p>
      <w:pPr>
        <w:spacing w:line="560" w:lineRule="exact"/>
        <w:rPr>
          <w:rFonts w:eastAsia="仿宋_GB2312"/>
          <w:sz w:val="32"/>
          <w:szCs w:val="32"/>
        </w:rPr>
      </w:pPr>
      <w:r>
        <w:rPr>
          <w:rFonts w:eastAsia="仿宋_GB2312"/>
          <w:sz w:val="32"/>
          <w:szCs w:val="32"/>
        </w:rPr>
        <w:t xml:space="preserve">    备案资料在首次申报时提交。包括：年审有效的《人力资源服务许可证》、《银行开户许可证》、营业执照、人力资源服务机构简介（加盖鲜章）等资料。</w:t>
      </w:r>
    </w:p>
    <w:p>
      <w:pPr>
        <w:numPr>
          <w:ilvl w:val="0"/>
          <w:numId w:val="2"/>
        </w:numPr>
        <w:spacing w:line="560" w:lineRule="exact"/>
        <w:rPr>
          <w:rFonts w:eastAsia="楷体_GB2312"/>
          <w:sz w:val="32"/>
          <w:szCs w:val="32"/>
        </w:rPr>
      </w:pPr>
      <w:r>
        <w:rPr>
          <w:rFonts w:eastAsia="楷体_GB2312"/>
          <w:sz w:val="32"/>
          <w:szCs w:val="32"/>
        </w:rPr>
        <w:t>申报资料</w:t>
      </w:r>
    </w:p>
    <w:p>
      <w:pPr>
        <w:spacing w:line="560" w:lineRule="exact"/>
        <w:ind w:firstLine="640"/>
        <w:rPr>
          <w:rFonts w:eastAsia="仿宋_GB2312"/>
          <w:sz w:val="32"/>
          <w:szCs w:val="32"/>
        </w:rPr>
      </w:pPr>
      <w:r>
        <w:rPr>
          <w:rFonts w:eastAsia="仿宋_GB2312"/>
          <w:sz w:val="32"/>
          <w:szCs w:val="32"/>
        </w:rPr>
        <w:t>《重点工业企业职业介绍服务补助申请表》、《重点工业企业职业介绍成功人员花名册》（系统生成）、《求职者接受人力资源服务机构免费职介推荐声明书》。</w:t>
      </w:r>
    </w:p>
    <w:p>
      <w:pPr>
        <w:spacing w:line="560" w:lineRule="exact"/>
        <w:ind w:firstLine="640" w:firstLineChars="200"/>
        <w:rPr>
          <w:rFonts w:eastAsia="黑体"/>
          <w:sz w:val="32"/>
          <w:szCs w:val="32"/>
        </w:rPr>
      </w:pPr>
      <w:r>
        <w:rPr>
          <w:rFonts w:eastAsia="黑体"/>
          <w:sz w:val="32"/>
          <w:szCs w:val="32"/>
        </w:rPr>
        <w:t>五、资金渠道</w:t>
      </w:r>
    </w:p>
    <w:p>
      <w:pPr>
        <w:spacing w:line="560" w:lineRule="exact"/>
        <w:ind w:firstLine="640" w:firstLineChars="200"/>
        <w:rPr>
          <w:rFonts w:eastAsia="仿宋_GB2312"/>
          <w:sz w:val="32"/>
          <w:szCs w:val="32"/>
        </w:rPr>
      </w:pPr>
      <w:r>
        <w:rPr>
          <w:rFonts w:eastAsia="仿宋_GB2312"/>
          <w:sz w:val="32"/>
          <w:szCs w:val="32"/>
        </w:rPr>
        <w:t>重点工业企业职业介绍服务补助资金在就业创业补助资金中列支。</w:t>
      </w:r>
    </w:p>
    <w:p>
      <w:pPr>
        <w:spacing w:line="560" w:lineRule="exact"/>
        <w:ind w:firstLine="640" w:firstLineChars="200"/>
        <w:rPr>
          <w:rFonts w:eastAsia="黑体"/>
          <w:sz w:val="32"/>
          <w:szCs w:val="32"/>
        </w:rPr>
      </w:pPr>
      <w:r>
        <w:rPr>
          <w:rFonts w:eastAsia="黑体"/>
          <w:sz w:val="32"/>
          <w:szCs w:val="32"/>
        </w:rPr>
        <w:t>六、补助申报和拨付流程</w:t>
      </w:r>
    </w:p>
    <w:p>
      <w:pPr>
        <w:spacing w:line="560" w:lineRule="exact"/>
        <w:ind w:firstLine="640" w:firstLineChars="200"/>
        <w:rPr>
          <w:rFonts w:eastAsia="楷体_GB2312"/>
          <w:sz w:val="32"/>
          <w:szCs w:val="32"/>
        </w:rPr>
      </w:pPr>
      <w:r>
        <w:rPr>
          <w:rFonts w:eastAsia="楷体_GB2312"/>
          <w:sz w:val="32"/>
          <w:szCs w:val="32"/>
        </w:rPr>
        <w:t>（一）机构备案</w:t>
      </w:r>
    </w:p>
    <w:p>
      <w:pPr>
        <w:spacing w:line="560" w:lineRule="exact"/>
        <w:ind w:firstLine="640" w:firstLineChars="200"/>
        <w:rPr>
          <w:rFonts w:eastAsia="仿宋_GB2312"/>
          <w:sz w:val="32"/>
          <w:szCs w:val="32"/>
        </w:rPr>
      </w:pPr>
      <w:r>
        <w:rPr>
          <w:rFonts w:eastAsia="仿宋_GB2312"/>
          <w:sz w:val="32"/>
          <w:szCs w:val="32"/>
        </w:rPr>
        <w:t>对申报重点工业企业职业介绍服务补助的人力资源服务机构实行备案制管理。备案方式按照《成都市人力资源和社会保障局成都财政局关于职业介绍服务补助有关事项的通知》（成人社办发〔2017〕73号）执行。需备案开展业务的人力资源服务机构，可将资料通过临柜、邮寄或电子快照等多种方式提交至人力资源服务机构所在的就业服务管理部门。</w:t>
      </w:r>
    </w:p>
    <w:p>
      <w:pPr>
        <w:spacing w:line="560" w:lineRule="exact"/>
        <w:ind w:firstLine="640" w:firstLineChars="200"/>
        <w:rPr>
          <w:rFonts w:eastAsia="仿宋_GB2312"/>
          <w:sz w:val="32"/>
          <w:szCs w:val="32"/>
        </w:rPr>
      </w:pPr>
      <w:r>
        <w:rPr>
          <w:rFonts w:eastAsia="仿宋_GB2312"/>
          <w:sz w:val="32"/>
          <w:szCs w:val="32"/>
        </w:rPr>
        <w:t>备案完成后，申报人力资源服务机构可通过CA数字证书登陆“成都市统筹城乡劳动保障四维基本公共服务体系管理信息系统”</w:t>
      </w:r>
      <w:r>
        <w:rPr>
          <w:rFonts w:eastAsia="仿宋_GB2312"/>
          <w:color w:val="000000"/>
          <w:sz w:val="32"/>
          <w:szCs w:val="32"/>
        </w:rPr>
        <w:t>中</w:t>
      </w:r>
      <w:r>
        <w:rPr>
          <w:rFonts w:hint="eastAsia" w:ascii="仿宋_GB2312" w:eastAsia="仿宋_GB2312"/>
          <w:color w:val="000000"/>
          <w:sz w:val="32"/>
          <w:szCs w:val="32"/>
        </w:rPr>
        <w:t>[职介补助]模</w:t>
      </w:r>
      <w:r>
        <w:rPr>
          <w:rFonts w:eastAsia="仿宋_GB2312"/>
          <w:color w:val="000000"/>
          <w:sz w:val="32"/>
          <w:szCs w:val="32"/>
        </w:rPr>
        <w:t>块办理业务，尚未注册CA数字证书的人力资源服务机构，</w:t>
      </w:r>
      <w:r>
        <w:rPr>
          <w:rFonts w:eastAsia="仿宋_GB2312"/>
          <w:sz w:val="32"/>
          <w:szCs w:val="32"/>
        </w:rPr>
        <w:t>可登陆成都市人力资源和社会保障局官网</w:t>
      </w:r>
      <w:r>
        <w:rPr>
          <w:rFonts w:hint="eastAsia" w:eastAsia="仿宋_GB2312"/>
          <w:sz w:val="32"/>
          <w:szCs w:val="32"/>
        </w:rPr>
        <w:t>（</w:t>
      </w:r>
      <w:r>
        <w:fldChar w:fldCharType="begin"/>
      </w:r>
      <w:r>
        <w:instrText xml:space="preserve"> HYPERLINK "http://cdhrss.chengdu.gov.cn/" </w:instrText>
      </w:r>
      <w:r>
        <w:fldChar w:fldCharType="separate"/>
      </w:r>
      <w:r>
        <w:rPr>
          <w:rStyle w:val="7"/>
          <w:rFonts w:eastAsia="仿宋_GB2312"/>
          <w:sz w:val="32"/>
          <w:szCs w:val="32"/>
        </w:rPr>
        <w:t>http://cdhrss.chengdu.gov.cn/</w:t>
      </w:r>
      <w:r>
        <w:rPr>
          <w:rStyle w:val="7"/>
          <w:rFonts w:eastAsia="仿宋_GB2312"/>
          <w:sz w:val="32"/>
          <w:szCs w:val="32"/>
        </w:rPr>
        <w:fldChar w:fldCharType="end"/>
      </w:r>
      <w:r>
        <w:rPr>
          <w:rFonts w:hint="eastAsia" w:eastAsia="仿宋_GB2312"/>
          <w:sz w:val="32"/>
          <w:szCs w:val="32"/>
        </w:rPr>
        <w:t>）</w:t>
      </w:r>
      <w:r>
        <w:rPr>
          <w:rFonts w:eastAsia="仿宋_GB2312"/>
          <w:sz w:val="32"/>
          <w:szCs w:val="32"/>
        </w:rPr>
        <w:t>进行在线注册办理，或联系所在地公共就业服务机构预约临柜办理。</w:t>
      </w:r>
    </w:p>
    <w:p>
      <w:pPr>
        <w:spacing w:line="560" w:lineRule="exact"/>
        <w:ind w:firstLine="640" w:firstLineChars="200"/>
        <w:rPr>
          <w:rFonts w:eastAsia="楷体_GB2312"/>
          <w:sz w:val="32"/>
          <w:szCs w:val="32"/>
        </w:rPr>
      </w:pPr>
      <w:r>
        <w:rPr>
          <w:rFonts w:eastAsia="楷体_GB2312"/>
          <w:sz w:val="32"/>
          <w:szCs w:val="32"/>
        </w:rPr>
        <w:t>（二）业务流程</w:t>
      </w:r>
    </w:p>
    <w:p>
      <w:pPr>
        <w:spacing w:line="56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 xml:space="preserve">. </w:t>
      </w:r>
      <w:r>
        <w:rPr>
          <w:rFonts w:eastAsia="仿宋_GB2312"/>
          <w:sz w:val="32"/>
          <w:szCs w:val="32"/>
        </w:rPr>
        <w:t>求职登记。人力资源服务机构开展职业介绍服务，应采集推荐劳动者基本信息并录入信息系统，进行求职登记。</w:t>
      </w:r>
    </w:p>
    <w:p>
      <w:pPr>
        <w:spacing w:line="56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 xml:space="preserve">. </w:t>
      </w:r>
      <w:r>
        <w:rPr>
          <w:rFonts w:eastAsia="仿宋_GB2312"/>
          <w:sz w:val="32"/>
          <w:szCs w:val="32"/>
        </w:rPr>
        <w:t>求职推荐。人力资源服务机构为已登记的劳动者提供重点工业企业岗位推荐服务，为劳动者提供跟踪后续服务，帮助其在重点工业企业实现稳定就业并参加社会保险。</w:t>
      </w:r>
    </w:p>
    <w:p>
      <w:pPr>
        <w:spacing w:line="56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 xml:space="preserve">. </w:t>
      </w:r>
      <w:r>
        <w:rPr>
          <w:rFonts w:eastAsia="仿宋_GB2312"/>
          <w:sz w:val="32"/>
          <w:szCs w:val="32"/>
        </w:rPr>
        <w:t>申报与拨付。人力资源服务机构应向重点工业企业所在地的区（市）县就业服务管理部门提出申</w:t>
      </w:r>
      <w:bookmarkStart w:id="0" w:name="bookmark13"/>
      <w:r>
        <w:rPr>
          <w:rFonts w:eastAsia="仿宋_GB2312"/>
          <w:sz w:val="32"/>
          <w:szCs w:val="32"/>
        </w:rPr>
        <w:t>请。</w:t>
      </w:r>
      <w:bookmarkEnd w:id="0"/>
      <w:r>
        <w:rPr>
          <w:rFonts w:eastAsia="仿宋_GB2312"/>
          <w:sz w:val="32"/>
          <w:szCs w:val="32"/>
        </w:rPr>
        <w:t>公共就业服务机构审核通过后，按程序报财政部门审核，待财政部门按规定将补贴资金划拨至就业创业补助资金支出账户后，及时将补贴资金拨付至申报企业在银行开立的基本账户。</w:t>
      </w:r>
    </w:p>
    <w:p>
      <w:pPr>
        <w:autoSpaceDE w:val="0"/>
        <w:autoSpaceDN w:val="0"/>
        <w:adjustRightInd w:val="0"/>
        <w:spacing w:line="560" w:lineRule="exact"/>
        <w:ind w:firstLine="640" w:firstLineChars="200"/>
        <w:rPr>
          <w:rFonts w:eastAsia="仿宋_GB2312"/>
          <w:sz w:val="32"/>
          <w:szCs w:val="32"/>
        </w:rPr>
      </w:pPr>
      <w:r>
        <w:rPr>
          <w:rFonts w:eastAsia="仿宋_GB2312"/>
          <w:sz w:val="32"/>
          <w:szCs w:val="32"/>
        </w:rPr>
        <w:t>本细则自印发之日起施行，有效期至2020年12月31日。</w:t>
      </w:r>
      <w:r>
        <w:rPr>
          <w:rFonts w:hint="eastAsia" w:eastAsia="仿宋_GB2312"/>
          <w:sz w:val="32"/>
          <w:szCs w:val="32"/>
        </w:rPr>
        <w:t>国家</w:t>
      </w:r>
      <w:r>
        <w:rPr>
          <w:rFonts w:eastAsia="仿宋_GB2312"/>
          <w:sz w:val="32"/>
          <w:szCs w:val="32"/>
        </w:rPr>
        <w:t>、省出台新的相关政策措施，遵照其执行。</w:t>
      </w:r>
    </w:p>
    <w:p>
      <w:pPr>
        <w:spacing w:line="560" w:lineRule="exact"/>
        <w:ind w:left="2070" w:leftChars="300" w:hanging="1440" w:hangingChars="450"/>
        <w:rPr>
          <w:rFonts w:eastAsia="仿宋_GB2312"/>
          <w:sz w:val="32"/>
          <w:szCs w:val="32"/>
        </w:rPr>
      </w:pPr>
      <w:r>
        <w:rPr>
          <w:rFonts w:eastAsia="仿宋_GB2312"/>
          <w:sz w:val="32"/>
          <w:szCs w:val="32"/>
        </w:rPr>
        <w:t>附件：</w:t>
      </w:r>
    </w:p>
    <w:p>
      <w:pPr>
        <w:spacing w:line="560" w:lineRule="exact"/>
        <w:ind w:firstLine="600" w:firstLineChars="200"/>
        <w:rPr>
          <w:rFonts w:eastAsia="仿宋_GB2312"/>
          <w:sz w:val="30"/>
          <w:szCs w:val="30"/>
        </w:rPr>
      </w:pPr>
      <w:r>
        <w:rPr>
          <w:rFonts w:eastAsia="仿宋_GB2312"/>
          <w:sz w:val="30"/>
          <w:szCs w:val="30"/>
        </w:rPr>
        <w:t>1. 关于申报重点工业企业职业介绍服务补助的备案申请</w:t>
      </w:r>
    </w:p>
    <w:p>
      <w:pPr>
        <w:spacing w:line="560" w:lineRule="exact"/>
        <w:ind w:firstLine="640" w:firstLineChars="200"/>
        <w:rPr>
          <w:rFonts w:eastAsia="仿宋_GB2312"/>
          <w:sz w:val="32"/>
          <w:szCs w:val="32"/>
        </w:rPr>
      </w:pPr>
      <w:bookmarkStart w:id="1" w:name="bookmark20"/>
      <w:bookmarkEnd w:id="1"/>
      <w:r>
        <w:rPr>
          <w:rFonts w:eastAsia="仿宋_GB2312"/>
          <w:sz w:val="32"/>
          <w:szCs w:val="32"/>
        </w:rPr>
        <w:t>2.</w:t>
      </w:r>
      <w:bookmarkStart w:id="2" w:name="bookmark21"/>
      <w:bookmarkEnd w:id="2"/>
      <w:r>
        <w:rPr>
          <w:rFonts w:eastAsia="仿宋_GB2312"/>
          <w:sz w:val="32"/>
          <w:szCs w:val="32"/>
        </w:rPr>
        <w:t xml:space="preserve"> 求职者接受人力资源服务机构免费职介推荐声明书</w:t>
      </w:r>
    </w:p>
    <w:p>
      <w:pPr>
        <w:ind w:firstLine="140" w:firstLineChars="50"/>
        <w:rPr>
          <w:rFonts w:hint="eastAsia" w:ascii="仿宋_GB2312" w:eastAsia="仿宋_GB2312"/>
          <w:kern w:val="0"/>
          <w:sz w:val="28"/>
          <w:szCs w:val="21"/>
        </w:rPr>
      </w:pP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04BB7"/>
    <w:multiLevelType w:val="multilevel"/>
    <w:tmpl w:val="1D004BB7"/>
    <w:lvl w:ilvl="0" w:tentative="0">
      <w:start w:val="1"/>
      <w:numFmt w:val="japaneseCounting"/>
      <w:lvlText w:val="（%1）"/>
      <w:lvlJc w:val="left"/>
      <w:pPr>
        <w:ind w:left="1720" w:hanging="1080"/>
      </w:pPr>
      <w:rPr>
        <w:rFonts w:hint="eastAsia"/>
      </w:rPr>
    </w:lvl>
    <w:lvl w:ilvl="1" w:tentative="0">
      <w:start w:val="1"/>
      <w:numFmt w:val="lowerLetter"/>
      <w:lvlText w:val="%2)"/>
      <w:lvlJc w:val="left"/>
      <w:pPr>
        <w:ind w:left="1600" w:hanging="480"/>
      </w:pPr>
    </w:lvl>
    <w:lvl w:ilvl="2" w:tentative="0">
      <w:start w:val="1"/>
      <w:numFmt w:val="lowerRoman"/>
      <w:lvlText w:val="%3."/>
      <w:lvlJc w:val="right"/>
      <w:pPr>
        <w:ind w:left="2080" w:hanging="480"/>
      </w:pPr>
    </w:lvl>
    <w:lvl w:ilvl="3" w:tentative="0">
      <w:start w:val="1"/>
      <w:numFmt w:val="decimal"/>
      <w:lvlText w:val="%4."/>
      <w:lvlJc w:val="left"/>
      <w:pPr>
        <w:ind w:left="2560" w:hanging="480"/>
      </w:pPr>
    </w:lvl>
    <w:lvl w:ilvl="4" w:tentative="0">
      <w:start w:val="1"/>
      <w:numFmt w:val="lowerLetter"/>
      <w:lvlText w:val="%5)"/>
      <w:lvlJc w:val="left"/>
      <w:pPr>
        <w:ind w:left="3040" w:hanging="480"/>
      </w:pPr>
    </w:lvl>
    <w:lvl w:ilvl="5" w:tentative="0">
      <w:start w:val="1"/>
      <w:numFmt w:val="lowerRoman"/>
      <w:lvlText w:val="%6."/>
      <w:lvlJc w:val="right"/>
      <w:pPr>
        <w:ind w:left="3520" w:hanging="480"/>
      </w:pPr>
    </w:lvl>
    <w:lvl w:ilvl="6" w:tentative="0">
      <w:start w:val="1"/>
      <w:numFmt w:val="decimal"/>
      <w:lvlText w:val="%7."/>
      <w:lvlJc w:val="left"/>
      <w:pPr>
        <w:ind w:left="4000" w:hanging="480"/>
      </w:pPr>
    </w:lvl>
    <w:lvl w:ilvl="7" w:tentative="0">
      <w:start w:val="1"/>
      <w:numFmt w:val="lowerLetter"/>
      <w:lvlText w:val="%8)"/>
      <w:lvlJc w:val="left"/>
      <w:pPr>
        <w:ind w:left="4480" w:hanging="480"/>
      </w:pPr>
    </w:lvl>
    <w:lvl w:ilvl="8" w:tentative="0">
      <w:start w:val="1"/>
      <w:numFmt w:val="lowerRoman"/>
      <w:lvlText w:val="%9."/>
      <w:lvlJc w:val="right"/>
      <w:pPr>
        <w:ind w:left="4960" w:hanging="480"/>
      </w:pPr>
    </w:lvl>
  </w:abstractNum>
  <w:abstractNum w:abstractNumId="1">
    <w:nsid w:val="4FAD74B1"/>
    <w:multiLevelType w:val="multilevel"/>
    <w:tmpl w:val="4FAD74B1"/>
    <w:lvl w:ilvl="0" w:tentative="0">
      <w:start w:val="1"/>
      <w:numFmt w:val="japaneseCounting"/>
      <w:lvlText w:val="%1、"/>
      <w:lvlJc w:val="left"/>
      <w:pPr>
        <w:ind w:left="1360" w:hanging="720"/>
      </w:pPr>
      <w:rPr>
        <w:rFonts w:hint="eastAsia"/>
      </w:rPr>
    </w:lvl>
    <w:lvl w:ilvl="1" w:tentative="0">
      <w:start w:val="1"/>
      <w:numFmt w:val="lowerLetter"/>
      <w:lvlText w:val="%2)"/>
      <w:lvlJc w:val="left"/>
      <w:pPr>
        <w:ind w:left="1600" w:hanging="480"/>
      </w:pPr>
    </w:lvl>
    <w:lvl w:ilvl="2" w:tentative="0">
      <w:start w:val="1"/>
      <w:numFmt w:val="lowerRoman"/>
      <w:lvlText w:val="%3."/>
      <w:lvlJc w:val="right"/>
      <w:pPr>
        <w:ind w:left="2080" w:hanging="480"/>
      </w:pPr>
    </w:lvl>
    <w:lvl w:ilvl="3" w:tentative="0">
      <w:start w:val="1"/>
      <w:numFmt w:val="decimal"/>
      <w:lvlText w:val="%4."/>
      <w:lvlJc w:val="left"/>
      <w:pPr>
        <w:ind w:left="2560" w:hanging="480"/>
      </w:pPr>
    </w:lvl>
    <w:lvl w:ilvl="4" w:tentative="0">
      <w:start w:val="1"/>
      <w:numFmt w:val="lowerLetter"/>
      <w:lvlText w:val="%5)"/>
      <w:lvlJc w:val="left"/>
      <w:pPr>
        <w:ind w:left="3040" w:hanging="480"/>
      </w:pPr>
    </w:lvl>
    <w:lvl w:ilvl="5" w:tentative="0">
      <w:start w:val="1"/>
      <w:numFmt w:val="lowerRoman"/>
      <w:lvlText w:val="%6."/>
      <w:lvlJc w:val="right"/>
      <w:pPr>
        <w:ind w:left="3520" w:hanging="480"/>
      </w:pPr>
    </w:lvl>
    <w:lvl w:ilvl="6" w:tentative="0">
      <w:start w:val="1"/>
      <w:numFmt w:val="decimal"/>
      <w:lvlText w:val="%7."/>
      <w:lvlJc w:val="left"/>
      <w:pPr>
        <w:ind w:left="4000" w:hanging="480"/>
      </w:pPr>
    </w:lvl>
    <w:lvl w:ilvl="7" w:tentative="0">
      <w:start w:val="1"/>
      <w:numFmt w:val="lowerLetter"/>
      <w:lvlText w:val="%8)"/>
      <w:lvlJc w:val="left"/>
      <w:pPr>
        <w:ind w:left="4480" w:hanging="480"/>
      </w:pPr>
    </w:lvl>
    <w:lvl w:ilvl="8" w:tentative="0">
      <w:start w:val="1"/>
      <w:numFmt w:val="lowerRoman"/>
      <w:lvlText w:val="%9."/>
      <w:lvlJc w:val="right"/>
      <w:pPr>
        <w:ind w:left="496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6746E"/>
    <w:rsid w:val="00011B69"/>
    <w:rsid w:val="007B0DC0"/>
    <w:rsid w:val="009C7ABE"/>
    <w:rsid w:val="00C6746E"/>
    <w:rsid w:val="00EF65E6"/>
    <w:rsid w:val="00F540D1"/>
    <w:rsid w:val="00FA7BB1"/>
    <w:rsid w:val="179B2EAA"/>
    <w:rsid w:val="21FA5CB4"/>
    <w:rsid w:val="2F4A4106"/>
    <w:rsid w:val="33FD6224"/>
    <w:rsid w:val="37E95CB6"/>
    <w:rsid w:val="384970FE"/>
    <w:rsid w:val="4F8F656C"/>
    <w:rsid w:val="55AF08BC"/>
    <w:rsid w:val="55D50C37"/>
    <w:rsid w:val="55DF6668"/>
    <w:rsid w:val="69D6142B"/>
    <w:rsid w:val="75490914"/>
    <w:rsid w:val="7A136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Hyperlink"/>
    <w:basedOn w:val="6"/>
    <w:qFormat/>
    <w:uiPriority w:val="0"/>
    <w:rPr>
      <w:color w:val="0000FF"/>
      <w:u w:val="single"/>
    </w:rPr>
  </w:style>
  <w:style w:type="character" w:customStyle="1" w:styleId="8">
    <w:name w:val="页眉 Char"/>
    <w:basedOn w:val="6"/>
    <w:link w:val="3"/>
    <w:semiHidden/>
    <w:qFormat/>
    <w:uiPriority w:val="99"/>
    <w:rPr>
      <w:rFonts w:ascii="Times New Roman" w:hAnsi="Times New Roman" w:eastAsia="宋体" w:cs="Times New Roman"/>
      <w:sz w:val="18"/>
      <w:szCs w:val="18"/>
    </w:rPr>
  </w:style>
  <w:style w:type="character" w:customStyle="1" w:styleId="9">
    <w:name w:val="页脚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2869</Words>
  <Characters>2957</Characters>
  <Lines>147</Lines>
  <Paragraphs>88</Paragraphs>
  <TotalTime>19</TotalTime>
  <ScaleCrop>false</ScaleCrop>
  <LinksUpToDate>false</LinksUpToDate>
  <CharactersWithSpaces>5738</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2020-02-14T09:21:00Z</dcterms:created>
  <dc:creator>dell</dc:creator>
  <cp:lastModifiedBy>明禄</cp:lastModifiedBy>
  <dcterms:modified xsi:type="dcterms:W3CDTF">2020-02-17T05:47:41Z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